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廊坊市生态环境局三河市分局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廊坊市生态环境局三河市分局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一)负责建立健全本辖区生态环境基本制度。会同有关部门贯彻执行国家生态环境方针、政策和法律、法规，会同有关部门拟订并组织实施本辖区生态环境政策、规划，编制并监督实施重点区域、流域、饮用水水源地生态环境规划和水功能区区划。贯彻执行生态环境标准、生态环境基准和技术规范。</w:t>
      </w:r>
    </w:p>
    <w:p>
      <w:pPr>
        <w:autoSpaceDE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二)负责本辖区重大生态环境问题的统筹协调和监督管理。牵头协调本辖区重特大环境污染事故和生态破坏事件的调查处理，协助三河市政府做好重特大突发生态环境事件的应急、预警工作，牵头指导实施生态环境损害赔偿制度，协调解决有关跨区域环境污染纠纷，统筹协调本辖区重点区域、流域生态环境保护工作。</w:t>
      </w:r>
    </w:p>
    <w:p>
      <w:pPr>
        <w:autoSpaceDE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三)负责监督管理本辖区减排目标的落实。组织落实本辖区陆地各类污染物排放总量控制、排污许可证制度并实施监督，确定本辖区大气、水等纳污能力，提出本辖区实施总量控制的污染物名称和控制指标,监督检查本辖区污染物减排任务完成情况，实施生态环境保护目标责任制。</w:t>
      </w:r>
    </w:p>
    <w:p>
      <w:pPr>
        <w:autoSpaceDE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四)负责提出生态环境领域固定资产投资规模和方向、本级财政性资金安排的意见，按三河市政府规定权限审批、核准本辖区规划内和年度计划规模内固定资产投资项目，配合有关部门做好组织实施和监督工作;参与指导推动本辖区循环经济和生态环保产业发展。</w:t>
      </w:r>
    </w:p>
    <w:p>
      <w:pPr>
        <w:autoSpaceDE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五)负责本辖区环境污染防治的监督管理。制定本辖区大气、水、土壤、噪声、光、恶臭、固体废物、化学品、机动车等的污染防治管理制度并监督实施。会同有关部门监督管理本辖区饮用水水源地生态环境保护工作，组织指导城乡生态环境综合整治工作，监督指导农业面源污染治理工作。监督指导本辖区区域大气环境保护工作，组织实施区域大气污染联防联控协作机制。</w:t>
      </w:r>
    </w:p>
    <w:p>
      <w:pPr>
        <w:autoSpaceDE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六)指导协调和监督本辖区生态保护修复工作。组织编制本辖区生态保护规划，监督对生态环境有影响的自然资源开发利用活动、重要生态环境建设和生态破坏恢复工作。组织制定本辖区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autoSpaceDE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七)负责本辖区核与辐射安全的监督管理。拟订有关政策、规划，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autoSpaceDE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八)负责本辖区生态环境准入的监督管理。受三河市政府委托对重大经济和技术政策、发展规划以及重大经济开发计划进行环境影响评价。按国家和省、市规定审批或审查重大开发建设区域、规划、项目环境影响评价文件。组织实施生态环境准入清单。</w:t>
      </w:r>
    </w:p>
    <w:p>
      <w:pPr>
        <w:autoSpaceDE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九)负贵本辖区生态环境监测工作。监督实施国家生态环境监测制度和规范。会同有关部门统规划生态环境质量监测站点设置，组织实施生态环境质量监测、污染源监督性监测、温室气体减排监测、应急监测。组织对生态环境质量状况进行调查评价、预警预测，组织建设和管理本辖区生态环境监测网和生态环境信息网。</w:t>
      </w:r>
    </w:p>
    <w:p>
      <w:pPr>
        <w:autoSpaceDE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十)负责本辖区应对气候变化工作。组织拟订本辖区应对气侯变化及温室气体减排规划和政策。与有关部门共同牵头组织参加气候变化国际谈判本辖区相关工作。负责履行联合国气候变化框架公约本辖区相关工作。</w:t>
      </w:r>
    </w:p>
    <w:p>
      <w:pPr>
        <w:autoSpaceDE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十一)统一负责本辖区生态环境监督执法。组织开展本辖区生态环境保护执法检查活动。协助廊坊市生态环境局开展跨区域、重大生态环境违法行为的现场调查、行政处罚和行政强制工作。负责本辖区生态环境保护综合执法队伍建设和业务工作。</w:t>
      </w:r>
    </w:p>
    <w:p>
      <w:pPr>
        <w:autoSpaceDE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十二)组织指导和协调本辖区生态环境宣传教育工作，制定并组织实施本辖区生态环境保护宣传教育纲要，推动社会组织和公众参与生态环境保护。开展本辖区生态环境科技工作，组织生态环境重大科学研究和技术工程示范，推动生态环境技术管理体系建设。</w:t>
      </w:r>
    </w:p>
    <w:p>
      <w:pPr>
        <w:autoSpaceDE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(十三)开展生态环境对外合作交流，研究提出本辖区生态环境合作中有关问题的建议，组织协调有关生态环境国际条约的本辖区履约工作，参与处理涉外生态环境事务。</w:t>
      </w:r>
    </w:p>
    <w:p>
      <w:pPr>
        <w:autoSpaceDE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(十四)完成廊坊市生态环境局和三河市委、市政府交办的其他任务。</w:t>
      </w:r>
    </w:p>
    <w:p>
      <w:pPr>
        <w:autoSpaceDE w:val="0"/>
        <w:spacing w:line="560" w:lineRule="exact"/>
        <w:ind w:firstLine="640" w:firstLineChars="200"/>
        <w:jc w:val="left"/>
        <w:rPr>
          <w:rFonts w:ascii="仿宋_GB2312" w:eastAsia="仿宋_GB2312"/>
          <w:bCs/>
          <w:sz w:val="32"/>
          <w:szCs w:val="32"/>
        </w:rPr>
      </w:pPr>
      <w:r>
        <w:rPr>
          <w:rFonts w:hint="eastAsia" w:ascii="仿宋_GB2312" w:eastAsia="仿宋_GB2312"/>
          <w:bCs/>
          <w:sz w:val="32"/>
          <w:szCs w:val="32"/>
        </w:rPr>
        <w:t>转变职能:</w:t>
      </w:r>
    </w:p>
    <w:p>
      <w:pPr>
        <w:autoSpaceDE w:val="0"/>
        <w:autoSpaceDN w:val="0"/>
        <w:adjustRightInd w:val="0"/>
        <w:spacing w:line="584" w:lineRule="exact"/>
        <w:ind w:firstLine="627" w:firstLineChars="196"/>
        <w:jc w:val="left"/>
        <w:rPr>
          <w:rFonts w:ascii="仿宋_GB2312" w:eastAsia="仿宋_GB2312"/>
          <w:bCs/>
          <w:sz w:val="32"/>
          <w:szCs w:val="32"/>
        </w:rPr>
      </w:pPr>
      <w:r>
        <w:rPr>
          <w:rFonts w:hint="eastAsia" w:ascii="仿宋_GB2312" w:eastAsia="仿宋_GB2312"/>
          <w:bCs/>
          <w:sz w:val="32"/>
          <w:szCs w:val="32"/>
        </w:rPr>
        <w:t>廊坊市生态环境局三河市分局要落实中央和省、市关于统一行使生态和城乡各类污染排放监管与行政执法职责，切实履行监管责任，全面落实大气、水、土壤污染防治行动计划，大幅减少本辖区进口固体废物种类和数量直至全面禁止洋垃圾入境。构建政府为主导、企业为主体、社会组织和公众共同参与的生态环境治理体系  实行最严格的生态环境保护制度，严守生态保护红线和环境质量底线，坚决打好污染防治攻坚战，保障生态安全，建设美丽廊坊。</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jc w:val="center"/>
              <w:rPr>
                <w:rFonts w:ascii="Times New Roman" w:hAnsi="Times New Roman" w:eastAsia="仿宋_GB2312" w:cs="Times New Roman"/>
                <w:b/>
              </w:rPr>
            </w:pPr>
            <w:r>
              <w:rPr>
                <w:rFonts w:hint="eastAsia" w:ascii="仿宋" w:hAnsi="仿宋" w:eastAsia="仿宋"/>
                <w:sz w:val="24"/>
                <w:szCs w:val="24"/>
              </w:rPr>
              <w:t>廊坊市生态环境局三河市分局</w:t>
            </w:r>
          </w:p>
        </w:tc>
        <w:tc>
          <w:tcPr>
            <w:tcW w:w="1134" w:type="dxa"/>
            <w:shd w:val="clear" w:color="auto" w:fill="auto"/>
            <w:vAlign w:val="center"/>
          </w:tcPr>
          <w:p>
            <w:pPr>
              <w:jc w:val="center"/>
              <w:rPr>
                <w:rFonts w:ascii="Times New Roman" w:hAnsi="Times New Roman" w:eastAsia="仿宋_GB2312" w:cs="Times New Roman"/>
                <w:b/>
              </w:rPr>
            </w:pPr>
            <w:r>
              <w:rPr>
                <w:rFonts w:hint="eastAsia" w:ascii="仿宋" w:hAnsi="仿宋" w:eastAsia="仿宋"/>
                <w:sz w:val="24"/>
                <w:szCs w:val="24"/>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cs="Times New Roman"/>
                <w:sz w:val="24"/>
                <w:szCs w:val="24"/>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cs="Times New Roman"/>
                <w:sz w:val="24"/>
                <w:szCs w:val="24"/>
              </w:rP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廊坊市生态环境局三河市分局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2521.37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2485.37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36</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left="319" w:leftChars="152" w:firstLine="652" w:firstLineChars="204"/>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廊坊市生态环境局三河市分局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2521.37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2521.37</w:t>
      </w:r>
      <w:r>
        <w:rPr>
          <w:rFonts w:ascii="Times New Roman" w:hAnsi="Times New Roman" w:eastAsia="仿宋_GB2312" w:cs="Times New Roman"/>
          <w:sz w:val="32"/>
          <w:szCs w:val="32"/>
        </w:rPr>
        <w:t>万元，包括本级支出，主要为</w:t>
      </w:r>
      <w:r>
        <w:rPr>
          <w:rFonts w:hint="eastAsia" w:ascii="仿宋_GB2312" w:hAnsi="仿宋" w:eastAsia="仿宋_GB2312"/>
          <w:sz w:val="32"/>
          <w:szCs w:val="32"/>
        </w:rPr>
        <w:t>企业工商户燃煤锅炉淘汰和改造奖补资金、环京津空气自动站运维、大气污染综合治理、</w:t>
      </w:r>
      <w:r>
        <w:rPr>
          <w:rFonts w:hint="eastAsia" w:ascii="仿宋" w:hAnsi="仿宋" w:eastAsia="仿宋" w:cs="仿宋"/>
          <w:sz w:val="32"/>
          <w:szCs w:val="32"/>
        </w:rPr>
        <w:t>三河市VOCs空气质量管控系统建设资金、三河市地表水质自动监测站建设项目、三河市空气质量管控系统设备购置项目</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2521.37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1年预算减少</w:t>
      </w:r>
      <w:r>
        <w:rPr>
          <w:rFonts w:hint="eastAsia" w:ascii="Times New Roman" w:hAnsi="Times New Roman" w:eastAsia="仿宋_GB2312" w:cs="Times New Roman"/>
          <w:sz w:val="32"/>
          <w:szCs w:val="32"/>
        </w:rPr>
        <w:t>1275.6</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万元；项目支出减少</w:t>
      </w:r>
      <w:r>
        <w:rPr>
          <w:rFonts w:hint="eastAsia" w:ascii="Times New Roman" w:hAnsi="Times New Roman" w:eastAsia="仿宋_GB2312" w:cs="Times New Roman"/>
          <w:sz w:val="32"/>
          <w:szCs w:val="32"/>
        </w:rPr>
        <w:t>1275.6</w:t>
      </w:r>
      <w:r>
        <w:rPr>
          <w:rFonts w:ascii="Times New Roman" w:hAnsi="Times New Roman" w:eastAsia="仿宋_GB2312" w:cs="Times New Roman"/>
          <w:sz w:val="32"/>
          <w:szCs w:val="32"/>
        </w:rPr>
        <w:t>万元，主要为</w:t>
      </w:r>
      <w:r>
        <w:rPr>
          <w:rFonts w:hint="eastAsia" w:ascii="仿宋_GB2312" w:hAnsi="仿宋" w:eastAsia="仿宋_GB2312"/>
          <w:sz w:val="32"/>
          <w:szCs w:val="32"/>
        </w:rPr>
        <w:t>企业工商户燃煤锅炉淘汰和改造奖补资金</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因为我部门日常公用经费已列入廊坊市级预算</w:t>
      </w:r>
      <w:r>
        <w:rPr>
          <w:rFonts w:ascii="Times New Roman" w:hAnsi="Times New Roman" w:eastAsia="仿宋_GB2312" w:cs="Times New Roman"/>
          <w:sz w:val="32"/>
          <w:szCs w:val="32"/>
        </w:rPr>
        <w:t>。</w:t>
      </w:r>
    </w:p>
    <w:p>
      <w:pPr>
        <w:autoSpaceDE w:val="0"/>
        <w:autoSpaceDN w:val="0"/>
        <w:adjustRightInd w:val="0"/>
        <w:spacing w:line="584" w:lineRule="exact"/>
        <w:ind w:firstLine="627" w:firstLineChars="196"/>
        <w:jc w:val="left"/>
        <w:rPr>
          <w:rFonts w:ascii="黑体" w:hAnsi="黑体" w:eastAsia="黑体" w:cs="黑体"/>
          <w:bCs/>
          <w:sz w:val="32"/>
          <w:szCs w:val="32"/>
        </w:rPr>
      </w:pPr>
      <w:r>
        <w:rPr>
          <w:rFonts w:hint="eastAsia" w:ascii="黑体" w:hAnsi="黑体" w:eastAsia="黑体" w:cs="黑体"/>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少10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增加0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我部门公车运行费列入廊坊市级预算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（如：我部门切实落实勤俭节约各项规定，压减公车运行经费支出。）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万元减</w:t>
      </w:r>
      <w:r>
        <w:rPr>
          <w:rFonts w:hint="eastAsia" w:ascii="Times New Roman" w:hAnsi="Times New Roman" w:eastAsia="仿宋_GB2312" w:cs="Times New Roman"/>
          <w:sz w:val="32"/>
          <w:szCs w:val="32"/>
        </w:rPr>
        <w:t>少10万元，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第一部分部门整体绩效目标</w:t>
      </w:r>
    </w:p>
    <w:p>
      <w:pPr>
        <w:spacing w:line="584" w:lineRule="exact"/>
        <w:ind w:firstLine="643" w:firstLineChars="200"/>
        <w:rPr>
          <w:rFonts w:ascii="仿宋" w:hAnsi="仿宋" w:eastAsia="仿宋" w:cs="仿宋"/>
          <w:b/>
          <w:sz w:val="32"/>
          <w:szCs w:val="32"/>
        </w:rPr>
      </w:pPr>
      <w:r>
        <w:rPr>
          <w:rFonts w:hint="eastAsia" w:ascii="仿宋" w:hAnsi="仿宋" w:eastAsia="仿宋" w:cs="仿宋"/>
          <w:b/>
          <w:sz w:val="32"/>
          <w:szCs w:val="32"/>
        </w:rPr>
        <w:t>（一）总体绩效目标</w:t>
      </w:r>
    </w:p>
    <w:p>
      <w:pPr>
        <w:pStyle w:val="19"/>
        <w:rPr>
          <w:rFonts w:ascii="仿宋" w:hAnsi="仿宋" w:eastAsia="仿宋" w:cs="仿宋"/>
          <w:sz w:val="32"/>
          <w:szCs w:val="32"/>
        </w:rPr>
      </w:pPr>
      <w:r>
        <w:rPr>
          <w:rFonts w:hint="eastAsia" w:ascii="仿宋" w:hAnsi="仿宋" w:eastAsia="仿宋" w:cs="仿宋"/>
          <w:sz w:val="32"/>
          <w:szCs w:val="32"/>
        </w:rPr>
        <w:t>全面贯彻落实党的十九大精神和习近平总书记生态文明建设重要思想，坚持全民共治、源头防治、持续实施污染防治行动，坚决打好以大气、水、土环境质量提升为重点的生态环境保护攻坚战，着力解决影响群众生产生活的突出环境问题，让全市人民拥有更多环境质量改善获得感。主要体现在五个方面：一是坚决扛起推进生态文明建设的政治责任；二是加快推动形成绿色发展方式和生活方式；三是着力解决突出环境问题；四是加大生态系统保护力度；五是健全完善生态环境保护体制机制。</w:t>
      </w:r>
    </w:p>
    <w:p>
      <w:pPr>
        <w:spacing w:line="584" w:lineRule="exact"/>
        <w:ind w:firstLine="643" w:firstLineChars="200"/>
        <w:rPr>
          <w:rFonts w:ascii="仿宋" w:hAnsi="仿宋" w:eastAsia="仿宋" w:cs="仿宋"/>
          <w:b/>
          <w:sz w:val="32"/>
          <w:szCs w:val="32"/>
        </w:rPr>
      </w:pPr>
      <w:r>
        <w:rPr>
          <w:rFonts w:hint="eastAsia" w:ascii="仿宋" w:hAnsi="仿宋" w:eastAsia="仿宋" w:cs="仿宋"/>
          <w:b/>
          <w:sz w:val="32"/>
          <w:szCs w:val="32"/>
        </w:rPr>
        <w:t>（二）分项绩效目标</w:t>
      </w:r>
    </w:p>
    <w:p>
      <w:pPr>
        <w:pStyle w:val="20"/>
      </w:pPr>
      <w:r>
        <w:rPr>
          <w:rFonts w:hint="eastAsia"/>
          <w:lang w:val="en-US" w:eastAsia="zh-CN"/>
        </w:rPr>
        <w:t>1.</w:t>
      </w:r>
      <w:r>
        <w:t>持续深化大气污染综合治理</w:t>
      </w:r>
    </w:p>
    <w:p>
      <w:pPr>
        <w:pStyle w:val="20"/>
        <w:rPr>
          <w:rFonts w:ascii="仿宋" w:hAnsi="仿宋" w:eastAsia="仿宋" w:cs="仿宋"/>
          <w:sz w:val="32"/>
          <w:szCs w:val="32"/>
        </w:rPr>
      </w:pPr>
      <w:r>
        <w:rPr>
          <w:rFonts w:hint="eastAsia" w:ascii="仿宋" w:hAnsi="仿宋" w:eastAsia="仿宋" w:cs="仿宋"/>
          <w:sz w:val="32"/>
          <w:szCs w:val="32"/>
        </w:rPr>
        <w:t>绩效目标：开展涉气工业企业污染排查整治、机动车检测机构、用车大户规范性排查、加油站油气污染防治、臭氧前提物质溯源与臭氧污染协同管控，有效改善我市大气环境质量。</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pStyle w:val="20"/>
        <w:rPr>
          <w:rFonts w:ascii="仿宋" w:hAnsi="仿宋" w:eastAsia="仿宋" w:cs="仿宋"/>
          <w:sz w:val="32"/>
          <w:szCs w:val="32"/>
        </w:rPr>
      </w:pPr>
      <w:r>
        <w:rPr>
          <w:rFonts w:hint="eastAsia" w:ascii="仿宋" w:hAnsi="仿宋" w:eastAsia="仿宋" w:cs="仿宋"/>
          <w:sz w:val="32"/>
          <w:szCs w:val="32"/>
        </w:rPr>
        <w:t>绩效指标：排查涉气工业企业数量≥450家/次；大气环境综合治理项目验收合格率=100%；我市各项大气污染综合治理工作按时完成率=100%；排查每家涉气工业企业成本≤956元；服务对象满意度指标值≥95%。</w:t>
      </w:r>
    </w:p>
    <w:p>
      <w:pPr>
        <w:pStyle w:val="2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持续强化水污染防治</w:t>
      </w:r>
    </w:p>
    <w:p>
      <w:pPr>
        <w:pStyle w:val="20"/>
        <w:rPr>
          <w:rFonts w:ascii="仿宋" w:hAnsi="仿宋" w:eastAsia="仿宋" w:cs="仿宋"/>
          <w:sz w:val="32"/>
          <w:szCs w:val="32"/>
        </w:rPr>
      </w:pPr>
      <w:r>
        <w:rPr>
          <w:rFonts w:hint="eastAsia" w:ascii="仿宋" w:hAnsi="仿宋" w:eastAsia="仿宋" w:cs="仿宋"/>
          <w:sz w:val="32"/>
          <w:szCs w:val="32"/>
        </w:rPr>
        <w:t>绩效目标：实现对各类水质超标情况进行及时预警和分析，改善全市水环境质量。绩效指标：水环境监测预警与评估分析技术服务数量=1项；验收合格率=100%；工作完成及时率=100%；项目单位成本≤60万元；服务对象满意度指标值≥95%。</w:t>
      </w:r>
    </w:p>
    <w:p>
      <w:pPr>
        <w:pStyle w:val="20"/>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全面推进土壤污染防治</w:t>
      </w:r>
    </w:p>
    <w:p>
      <w:pPr>
        <w:pStyle w:val="20"/>
        <w:rPr>
          <w:rFonts w:ascii="仿宋" w:hAnsi="仿宋" w:eastAsia="仿宋" w:cs="仿宋"/>
          <w:sz w:val="32"/>
          <w:szCs w:val="32"/>
        </w:rPr>
      </w:pPr>
      <w:r>
        <w:rPr>
          <w:rFonts w:hint="eastAsia" w:ascii="仿宋" w:hAnsi="仿宋" w:eastAsia="仿宋" w:cs="仿宋"/>
          <w:sz w:val="32"/>
          <w:szCs w:val="32"/>
        </w:rPr>
        <w:t>绩效目标：全面解决农村生活污水治理问题，改善农村人居环境，提升农村居民生活质量。</w:t>
      </w:r>
    </w:p>
    <w:p>
      <w:pPr>
        <w:pStyle w:val="20"/>
        <w:rPr>
          <w:rFonts w:ascii="仿宋" w:hAnsi="仿宋" w:eastAsia="仿宋" w:cs="仿宋"/>
          <w:sz w:val="32"/>
          <w:szCs w:val="32"/>
        </w:rPr>
      </w:pPr>
      <w:r>
        <w:rPr>
          <w:rFonts w:hint="eastAsia" w:ascii="仿宋" w:hAnsi="仿宋" w:eastAsia="仿宋" w:cs="仿宋"/>
          <w:sz w:val="32"/>
          <w:szCs w:val="32"/>
        </w:rPr>
        <w:t>绩效指标：农村生活污水治理专项规划修订数量=1套；验收合格率指标值=100%；编制完成时间≤12月；项目单位成本指标值≤25万元；修订农村生活污水治理专项规划的保障期限=5年；受益群体满意度指标值≥95%。</w:t>
      </w:r>
    </w:p>
    <w:p>
      <w:pPr>
        <w:pStyle w:val="2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持续开展环境执法专项行动</w:t>
      </w:r>
    </w:p>
    <w:p>
      <w:pPr>
        <w:pStyle w:val="20"/>
        <w:rPr>
          <w:rFonts w:ascii="仿宋" w:hAnsi="仿宋" w:eastAsia="仿宋" w:cs="仿宋"/>
          <w:sz w:val="32"/>
          <w:szCs w:val="32"/>
        </w:rPr>
      </w:pPr>
      <w:r>
        <w:rPr>
          <w:rFonts w:hint="eastAsia" w:ascii="仿宋" w:hAnsi="仿宋" w:eastAsia="仿宋" w:cs="仿宋"/>
          <w:sz w:val="32"/>
          <w:szCs w:val="32"/>
        </w:rPr>
        <w:t>绩效目标：在全市持续开展环境执法专项行动，消除污染风险隐患，构筑全市生态安全屏障，严控各类环境违法犯罪行为，严防环境突发事件，杜绝环境污染事故发生。</w:t>
      </w:r>
    </w:p>
    <w:p>
      <w:pPr>
        <w:pStyle w:val="20"/>
        <w:rPr>
          <w:rFonts w:ascii="仿宋" w:hAnsi="仿宋" w:eastAsia="仿宋" w:cs="仿宋"/>
          <w:sz w:val="32"/>
          <w:szCs w:val="32"/>
        </w:rPr>
      </w:pPr>
      <w:r>
        <w:rPr>
          <w:rFonts w:hint="eastAsia" w:ascii="仿宋" w:hAnsi="仿宋" w:eastAsia="仿宋" w:cs="仿宋"/>
          <w:sz w:val="32"/>
          <w:szCs w:val="32"/>
        </w:rPr>
        <w:t>绩效指标：执法工作业务保障数量=1项；业务保障率=100%；保障及时性=100%；项目单位成本指标值≤15万元；服务对象满意度指标≥92%。</w:t>
      </w:r>
    </w:p>
    <w:p>
      <w:pPr>
        <w:spacing w:line="584" w:lineRule="exact"/>
        <w:ind w:firstLine="643" w:firstLineChars="200"/>
        <w:rPr>
          <w:rFonts w:ascii="仿宋" w:hAnsi="仿宋" w:eastAsia="仿宋" w:cs="仿宋"/>
          <w:b/>
          <w:sz w:val="32"/>
          <w:szCs w:val="32"/>
        </w:rPr>
      </w:pPr>
      <w:r>
        <w:rPr>
          <w:rFonts w:hint="eastAsia" w:ascii="仿宋" w:hAnsi="仿宋" w:eastAsia="仿宋" w:cs="仿宋"/>
          <w:b/>
          <w:sz w:val="32"/>
          <w:szCs w:val="32"/>
        </w:rPr>
        <w:t>（三）工作保障措施</w:t>
      </w:r>
    </w:p>
    <w:p>
      <w:pPr>
        <w:pStyle w:val="21"/>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持续深化大气污染综合治理。</w:t>
      </w:r>
    </w:p>
    <w:p>
      <w:pPr>
        <w:pStyle w:val="21"/>
        <w:rPr>
          <w:rFonts w:ascii="仿宋" w:hAnsi="仿宋" w:eastAsia="仿宋" w:cs="仿宋"/>
          <w:sz w:val="32"/>
          <w:szCs w:val="32"/>
        </w:rPr>
      </w:pPr>
      <w:r>
        <w:rPr>
          <w:rFonts w:hint="eastAsia" w:ascii="仿宋" w:hAnsi="仿宋" w:eastAsia="仿宋" w:cs="仿宋"/>
          <w:sz w:val="32"/>
          <w:szCs w:val="32"/>
        </w:rPr>
        <w:t>为确保完成全年大气污染防治的任务目标，保障北京冬奥会、冬残奥会及党的二十大召开期间的空气质量，必须坚持从严管控，突出问题导向，突出结果导向，加强对重点行业、重点领域、重点时段的精细化管控措施。</w:t>
      </w:r>
    </w:p>
    <w:p>
      <w:pPr>
        <w:pStyle w:val="21"/>
        <w:rPr>
          <w:rFonts w:ascii="仿宋" w:hAnsi="仿宋" w:eastAsia="仿宋" w:cs="仿宋"/>
          <w:sz w:val="32"/>
          <w:szCs w:val="32"/>
        </w:rPr>
      </w:pPr>
      <w:r>
        <w:rPr>
          <w:rFonts w:hint="eastAsia" w:ascii="仿宋" w:hAnsi="仿宋" w:eastAsia="仿宋" w:cs="仿宋"/>
          <w:sz w:val="32"/>
          <w:szCs w:val="32"/>
        </w:rPr>
        <w:t>一是加快产业结构调整。巩固散乱污整治成果。对照“散乱污”整治台账开展回头看，严防“散乱污”企业反弹。以深度治理倒逼企业转型升级。按照省、市要求，扩大重点企业在线监控设备安装范围，车间及厂界安装环境在线监测设施或超标报警传感装置，确保稳定达到河北省《工业企业挥发性有机物排放控制标准》（DB13/2322-2016）。</w:t>
      </w:r>
    </w:p>
    <w:p>
      <w:pPr>
        <w:pStyle w:val="21"/>
        <w:rPr>
          <w:rFonts w:ascii="仿宋" w:hAnsi="仿宋" w:eastAsia="仿宋" w:cs="仿宋"/>
          <w:sz w:val="32"/>
          <w:szCs w:val="32"/>
        </w:rPr>
      </w:pPr>
      <w:r>
        <w:rPr>
          <w:rFonts w:hint="eastAsia" w:ascii="仿宋" w:hAnsi="仿宋" w:eastAsia="仿宋" w:cs="仿宋"/>
          <w:sz w:val="32"/>
          <w:szCs w:val="32"/>
        </w:rPr>
        <w:t>二是深化“车、油、路”治理。继续实施柴油重卡禁限行措施，充分利用遥感监测设备，筛查、处罚各类高排放车辆，强力治理机动车污染。强化非道路移动机械尾气治理，持续开展油品油质专项执法检查行动，各类加油站点油气回收装置必须达标运行，不达标的依法依规处罚。</w:t>
      </w:r>
    </w:p>
    <w:p>
      <w:pPr>
        <w:pStyle w:val="21"/>
        <w:rPr>
          <w:rFonts w:ascii="仿宋" w:hAnsi="仿宋" w:eastAsia="仿宋" w:cs="仿宋"/>
          <w:sz w:val="32"/>
          <w:szCs w:val="32"/>
        </w:rPr>
      </w:pPr>
      <w:r>
        <w:rPr>
          <w:rFonts w:hint="eastAsia" w:ascii="仿宋" w:hAnsi="仿宋" w:eastAsia="仿宋" w:cs="仿宋"/>
          <w:sz w:val="32"/>
          <w:szCs w:val="32"/>
        </w:rPr>
        <w:t>三是强化重污染天气应急响应。根据污染负荷及企业实际，结合实际减排效益，对全市重污染天气应急和错峰生产企业清单进行梳理、更新，严格落实“一厂一策”，确保科学有效，达到预期减排效果。</w:t>
      </w:r>
    </w:p>
    <w:p>
      <w:pPr>
        <w:pStyle w:val="21"/>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持续强化水污染防治。</w:t>
      </w:r>
    </w:p>
    <w:p>
      <w:pPr>
        <w:pStyle w:val="21"/>
        <w:rPr>
          <w:rFonts w:ascii="仿宋" w:hAnsi="仿宋" w:eastAsia="仿宋" w:cs="仿宋"/>
          <w:sz w:val="32"/>
          <w:szCs w:val="32"/>
        </w:rPr>
      </w:pPr>
      <w:r>
        <w:rPr>
          <w:rFonts w:hint="eastAsia" w:ascii="仿宋" w:hAnsi="仿宋" w:eastAsia="仿宋" w:cs="仿宋"/>
          <w:sz w:val="32"/>
          <w:szCs w:val="32"/>
        </w:rPr>
        <w:t>一是强化预警溯源。持续利用市域内水质自动监测站，对重点河流进行实时监控，发现水质超标问题，第一时间安排人员赶赴现场查明原因，精准研判超标节点，指导相关单位采取切实应急措施，确保相关问题得到妥善解决，水质尽快恢复达标。</w:t>
      </w:r>
    </w:p>
    <w:p>
      <w:pPr>
        <w:pStyle w:val="21"/>
        <w:rPr>
          <w:rFonts w:ascii="仿宋" w:hAnsi="仿宋" w:eastAsia="仿宋" w:cs="仿宋"/>
          <w:sz w:val="32"/>
          <w:szCs w:val="32"/>
        </w:rPr>
      </w:pPr>
      <w:r>
        <w:rPr>
          <w:rFonts w:hint="eastAsia" w:ascii="仿宋" w:hAnsi="仿宋" w:eastAsia="仿宋" w:cs="仿宋"/>
          <w:sz w:val="32"/>
          <w:szCs w:val="32"/>
        </w:rPr>
        <w:t>二是强化日常巡查。通过无人机飞航，徒步巡查等方式定期对重点河流进行巡查，对发现的各类水环境问题及时交办，力促问题全部整改到位。</w:t>
      </w:r>
    </w:p>
    <w:p>
      <w:pPr>
        <w:pStyle w:val="21"/>
        <w:rPr>
          <w:rFonts w:ascii="仿宋" w:hAnsi="仿宋" w:eastAsia="仿宋" w:cs="仿宋"/>
          <w:sz w:val="32"/>
          <w:szCs w:val="32"/>
        </w:rPr>
      </w:pPr>
      <w:r>
        <w:rPr>
          <w:rFonts w:hint="eastAsia" w:ascii="仿宋" w:hAnsi="仿宋" w:eastAsia="仿宋" w:cs="仿宋"/>
          <w:sz w:val="32"/>
          <w:szCs w:val="32"/>
        </w:rPr>
        <w:t>三是强化运营监管。对全市6座污水处理厂进行现场巡查，重点检查各处理单元运行情况，在线监测设备运行情况，提出指导意见，限期整改，确保污水处理厂稳定运行达标排放。</w:t>
      </w:r>
    </w:p>
    <w:p>
      <w:pPr>
        <w:pStyle w:val="21"/>
        <w:rPr>
          <w:rFonts w:ascii="仿宋" w:hAnsi="仿宋" w:eastAsia="仿宋" w:cs="仿宋"/>
          <w:sz w:val="32"/>
          <w:szCs w:val="32"/>
        </w:rPr>
      </w:pPr>
      <w:r>
        <w:rPr>
          <w:rFonts w:hint="eastAsia" w:ascii="仿宋" w:hAnsi="仿宋" w:eastAsia="仿宋" w:cs="仿宋"/>
          <w:sz w:val="32"/>
          <w:szCs w:val="32"/>
        </w:rPr>
        <w:t>四是强化协同管控。建立与北京市平谷区、通州区、顺义区，天津市蓟州区、宝坻区及大厂县、香河县的联防联控机制，实现信息共享、数据共享，适时组织联合巡河联合采样，发现问题协同处置，联合做好跨境断面管控工作。</w:t>
      </w:r>
    </w:p>
    <w:p>
      <w:pPr>
        <w:pStyle w:val="21"/>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全面推进土壤污染防治。</w:t>
      </w:r>
    </w:p>
    <w:p>
      <w:pPr>
        <w:pStyle w:val="21"/>
        <w:rPr>
          <w:rFonts w:ascii="仿宋" w:hAnsi="仿宋" w:eastAsia="仿宋" w:cs="仿宋"/>
          <w:sz w:val="32"/>
          <w:szCs w:val="32"/>
        </w:rPr>
      </w:pPr>
      <w:r>
        <w:rPr>
          <w:rFonts w:hint="eastAsia" w:ascii="仿宋" w:hAnsi="仿宋" w:eastAsia="仿宋" w:cs="仿宋"/>
          <w:sz w:val="32"/>
          <w:szCs w:val="32"/>
        </w:rPr>
        <w:t xml:space="preserve">一是推进农村污水治理工程。按照《廊坊市农村生活污水治理工作方案（2021-2025年）》要求,2022年,我市至少需完成8个村庄治理任务。为确保完成工作任务，将严格按照《三河市农村生活污水治理工作方案（2021-2025年）》时间安排，加强工作推进落实的组织调度和监督落实，督促各部门依法履行监督管理职责，督促各镇切实担负起土壤染防治和农村污染治理的政治责任和法律责任，严格落实属地管理主体责任，建立长效管理机制，确保完成土壤染防治和农村污染治理目标任务。    </w:t>
      </w:r>
    </w:p>
    <w:p>
      <w:pPr>
        <w:pStyle w:val="21"/>
        <w:rPr>
          <w:rFonts w:ascii="仿宋" w:hAnsi="仿宋" w:eastAsia="仿宋" w:cs="仿宋"/>
          <w:sz w:val="32"/>
          <w:szCs w:val="32"/>
        </w:rPr>
      </w:pPr>
      <w:r>
        <w:rPr>
          <w:rFonts w:hint="eastAsia" w:ascii="仿宋" w:hAnsi="仿宋" w:eastAsia="仿宋" w:cs="仿宋"/>
          <w:sz w:val="32"/>
          <w:szCs w:val="32"/>
        </w:rPr>
        <w:t>二是巩固农村黑臭水体整治成果。持续组织各镇、区对辖区内农村黑臭水体开展排查整治，及时更新有水、无水坑塘沟渠清单和黑臭水体排查整治清单，建立并组织实施通知要求的长效管控机制。加密巡查频次、加大巡查力度，确保及时消除污染隐患，保证农村黑臭水体动态清零。</w:t>
      </w:r>
    </w:p>
    <w:p>
      <w:pPr>
        <w:pStyle w:val="21"/>
        <w:rPr>
          <w:rFonts w:ascii="仿宋" w:hAnsi="仿宋" w:eastAsia="仿宋" w:cs="仿宋"/>
          <w:sz w:val="32"/>
          <w:szCs w:val="32"/>
        </w:rPr>
      </w:pPr>
      <w:r>
        <w:rPr>
          <w:rFonts w:hint="eastAsia" w:ascii="仿宋" w:hAnsi="仿宋" w:eastAsia="仿宋" w:cs="仿宋"/>
          <w:sz w:val="32"/>
          <w:szCs w:val="32"/>
        </w:rPr>
        <w:t>三是深化危险废物规范化环境管理工作。严格对照辖区内所有涉危险废物企业落实1名网格长、1名网格监督员、1名生态环境分局监督执法人员和1名企业内部监督管员“四位一体”包联监管体系情况开展日常督导检查。按照《廊坊市危险废物规范化环境管理评估指标》标准，对现有的513家产废单位和新注册企业至少进行一次现场评估。</w:t>
      </w:r>
    </w:p>
    <w:p>
      <w:pPr>
        <w:pStyle w:val="21"/>
        <w:rPr>
          <w:rFonts w:ascii="仿宋" w:hAnsi="仿宋" w:eastAsia="仿宋" w:cs="仿宋"/>
          <w:sz w:val="32"/>
          <w:szCs w:val="32"/>
        </w:rPr>
      </w:pPr>
      <w:r>
        <w:rPr>
          <w:rFonts w:hint="eastAsia" w:ascii="仿宋" w:hAnsi="仿宋" w:eastAsia="仿宋" w:cs="仿宋"/>
          <w:sz w:val="32"/>
          <w:szCs w:val="32"/>
        </w:rPr>
        <w:t>四是严格建设用地土壤污染风险管控。动态更新疑似污染地块名单、污染地块名录，确保符合《中华人名共和国土壤污染防治法》《污染地块土壤环境管理办法（试行）》等要求的建设用地地块全部纳入全国污染地块土壤环境管理系统并进一步强化日常监管，保障全市用地安全。</w:t>
      </w:r>
    </w:p>
    <w:p>
      <w:pPr>
        <w:pStyle w:val="21"/>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持续开展环境执法专项行动。</w:t>
      </w:r>
    </w:p>
    <w:p>
      <w:pPr>
        <w:pStyle w:val="21"/>
        <w:rPr>
          <w:rFonts w:ascii="仿宋" w:hAnsi="仿宋" w:eastAsia="仿宋" w:cs="仿宋"/>
          <w:sz w:val="32"/>
          <w:szCs w:val="32"/>
        </w:rPr>
      </w:pPr>
      <w:r>
        <w:rPr>
          <w:rFonts w:hint="eastAsia" w:ascii="仿宋" w:hAnsi="仿宋" w:eastAsia="仿宋" w:cs="仿宋"/>
          <w:sz w:val="32"/>
          <w:szCs w:val="32"/>
        </w:rPr>
        <w:t>在全市持续开展环境执法专项行动，消除污染风险隐患，对大气污染综合治理、水污染综合整治、危险废物环境隐患开展排查整治，排查底数建档立卡，实施环境治理精准管控，构筑全市生态安全屏障，严控各类环境违法犯罪行为，严防环境突发事件，杜绝环境污染事故发生。</w:t>
      </w:r>
    </w:p>
    <w:p>
      <w:pPr>
        <w:pStyle w:val="21"/>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强化考核奖惩。</w:t>
      </w:r>
    </w:p>
    <w:p>
      <w:pPr>
        <w:pStyle w:val="21"/>
        <w:rPr>
          <w:rFonts w:ascii="仿宋" w:hAnsi="仿宋" w:eastAsia="仿宋" w:cs="仿宋"/>
          <w:sz w:val="32"/>
          <w:szCs w:val="32"/>
        </w:rPr>
      </w:pPr>
      <w:r>
        <w:rPr>
          <w:rFonts w:hint="eastAsia" w:ascii="仿宋" w:hAnsi="仿宋" w:eastAsia="仿宋" w:cs="仿宋"/>
          <w:sz w:val="32"/>
          <w:szCs w:val="32"/>
        </w:rPr>
        <w:t>组织有关部门按年度对各职能部门重点工作完成情况进行评估。将污染防治工作纳入生态环境保护的考核范围，作为党委和政府目标责任考核、干部政绩考核的重要内容。强化奖励机制，对按要求完成目标任务，工作成效突出的单位和个人按照有关规定给予表彰奖励。突出追责问责，对未完成年度目标任务，问题突出、区域环境质量下降、污染防治工作不力相关部门负责人依纪依规进行问责。</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4126" w:type="dxa"/>
        <w:jc w:val="center"/>
        <w:tblInd w:w="-50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81"/>
        <w:gridCol w:w="1415"/>
        <w:gridCol w:w="2250"/>
        <w:gridCol w:w="3055"/>
        <w:gridCol w:w="2685"/>
        <w:gridCol w:w="871"/>
        <w:gridCol w:w="599"/>
        <w:gridCol w:w="66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1281" w:type="dxa"/>
            <w:vMerge w:val="restart"/>
            <w:tcBorders>
              <w:tl2br w:val="nil"/>
              <w:tr2bl w:val="nil"/>
            </w:tcBorders>
            <w:vAlign w:val="center"/>
          </w:tcPr>
          <w:p>
            <w:pPr>
              <w:widowControl/>
              <w:adjustRightInd w:val="0"/>
              <w:snapToGrid w:val="0"/>
              <w:jc w:val="center"/>
              <w:rPr>
                <w:rFonts w:ascii="仿宋" w:hAnsi="仿宋" w:eastAsia="仿宋" w:cs="仿宋"/>
                <w:b/>
                <w:szCs w:val="21"/>
              </w:rPr>
            </w:pPr>
            <w:r>
              <w:rPr>
                <w:rFonts w:hint="eastAsia" w:ascii="仿宋" w:hAnsi="仿宋" w:eastAsia="仿宋" w:cs="仿宋"/>
                <w:b/>
                <w:szCs w:val="21"/>
              </w:rPr>
              <w:t>一级指标</w:t>
            </w:r>
          </w:p>
        </w:tc>
        <w:tc>
          <w:tcPr>
            <w:tcW w:w="1415" w:type="dxa"/>
            <w:vMerge w:val="restart"/>
            <w:tcBorders>
              <w:tl2br w:val="nil"/>
              <w:tr2bl w:val="nil"/>
            </w:tcBorders>
            <w:vAlign w:val="center"/>
          </w:tcPr>
          <w:p>
            <w:pPr>
              <w:widowControl/>
              <w:adjustRightInd w:val="0"/>
              <w:snapToGrid w:val="0"/>
              <w:jc w:val="center"/>
              <w:rPr>
                <w:rFonts w:ascii="仿宋" w:hAnsi="仿宋" w:eastAsia="仿宋" w:cs="仿宋"/>
                <w:b/>
                <w:szCs w:val="21"/>
              </w:rPr>
            </w:pPr>
            <w:r>
              <w:rPr>
                <w:rFonts w:hint="eastAsia" w:ascii="仿宋" w:hAnsi="仿宋" w:eastAsia="仿宋" w:cs="仿宋"/>
                <w:b/>
                <w:szCs w:val="21"/>
              </w:rPr>
              <w:t>二级</w:t>
            </w:r>
          </w:p>
          <w:p>
            <w:pPr>
              <w:widowControl/>
              <w:adjustRightInd w:val="0"/>
              <w:snapToGrid w:val="0"/>
              <w:jc w:val="center"/>
              <w:rPr>
                <w:rFonts w:ascii="仿宋" w:hAnsi="仿宋" w:eastAsia="仿宋" w:cs="仿宋"/>
                <w:b/>
                <w:szCs w:val="21"/>
              </w:rPr>
            </w:pPr>
            <w:r>
              <w:rPr>
                <w:rFonts w:hint="eastAsia" w:ascii="仿宋" w:hAnsi="仿宋" w:eastAsia="仿宋" w:cs="仿宋"/>
                <w:b/>
                <w:szCs w:val="21"/>
              </w:rPr>
              <w:t>指标</w:t>
            </w:r>
          </w:p>
        </w:tc>
        <w:tc>
          <w:tcPr>
            <w:tcW w:w="2250" w:type="dxa"/>
            <w:vMerge w:val="restart"/>
            <w:tcBorders>
              <w:tl2br w:val="nil"/>
              <w:tr2bl w:val="nil"/>
            </w:tcBorders>
            <w:vAlign w:val="center"/>
          </w:tcPr>
          <w:p>
            <w:pPr>
              <w:widowControl/>
              <w:adjustRightInd w:val="0"/>
              <w:snapToGrid w:val="0"/>
              <w:jc w:val="center"/>
              <w:rPr>
                <w:rFonts w:ascii="仿宋" w:hAnsi="仿宋" w:eastAsia="仿宋" w:cs="仿宋"/>
                <w:b/>
                <w:szCs w:val="21"/>
              </w:rPr>
            </w:pPr>
            <w:r>
              <w:rPr>
                <w:rFonts w:hint="eastAsia" w:ascii="仿宋" w:hAnsi="仿宋" w:eastAsia="仿宋" w:cs="仿宋"/>
                <w:b/>
                <w:szCs w:val="21"/>
              </w:rPr>
              <w:t>三级</w:t>
            </w:r>
          </w:p>
          <w:p>
            <w:pPr>
              <w:widowControl/>
              <w:adjustRightInd w:val="0"/>
              <w:snapToGrid w:val="0"/>
              <w:jc w:val="center"/>
              <w:rPr>
                <w:rFonts w:ascii="仿宋" w:hAnsi="仿宋" w:eastAsia="仿宋" w:cs="仿宋"/>
                <w:b/>
                <w:szCs w:val="21"/>
              </w:rPr>
            </w:pPr>
            <w:r>
              <w:rPr>
                <w:rFonts w:hint="eastAsia" w:ascii="仿宋" w:hAnsi="仿宋" w:eastAsia="仿宋" w:cs="仿宋"/>
                <w:b/>
                <w:szCs w:val="21"/>
              </w:rPr>
              <w:t>指标</w:t>
            </w:r>
          </w:p>
        </w:tc>
        <w:tc>
          <w:tcPr>
            <w:tcW w:w="3055" w:type="dxa"/>
            <w:vMerge w:val="restart"/>
            <w:tcBorders>
              <w:tl2br w:val="nil"/>
              <w:tr2bl w:val="nil"/>
            </w:tcBorders>
            <w:vAlign w:val="center"/>
          </w:tcPr>
          <w:p>
            <w:pPr>
              <w:widowControl/>
              <w:adjustRightInd w:val="0"/>
              <w:snapToGrid w:val="0"/>
              <w:jc w:val="center"/>
              <w:rPr>
                <w:rFonts w:ascii="仿宋" w:hAnsi="仿宋" w:eastAsia="仿宋" w:cs="仿宋"/>
                <w:b/>
                <w:szCs w:val="21"/>
              </w:rPr>
            </w:pPr>
            <w:r>
              <w:rPr>
                <w:rFonts w:hint="eastAsia" w:ascii="仿宋" w:hAnsi="仿宋" w:eastAsia="仿宋" w:cs="仿宋"/>
                <w:b/>
                <w:szCs w:val="21"/>
              </w:rPr>
              <w:t>评（扣）分标准</w:t>
            </w:r>
          </w:p>
        </w:tc>
        <w:tc>
          <w:tcPr>
            <w:tcW w:w="2685" w:type="dxa"/>
            <w:vMerge w:val="restart"/>
            <w:tcBorders>
              <w:tl2br w:val="nil"/>
              <w:tr2bl w:val="nil"/>
            </w:tcBorders>
            <w:vAlign w:val="center"/>
          </w:tcPr>
          <w:p>
            <w:pPr>
              <w:widowControl/>
              <w:adjustRightInd w:val="0"/>
              <w:snapToGrid w:val="0"/>
              <w:jc w:val="center"/>
              <w:rPr>
                <w:rFonts w:ascii="仿宋" w:hAnsi="仿宋" w:eastAsia="仿宋" w:cs="仿宋"/>
                <w:b/>
                <w:szCs w:val="21"/>
              </w:rPr>
            </w:pPr>
            <w:r>
              <w:rPr>
                <w:rFonts w:hint="eastAsia" w:ascii="仿宋" w:hAnsi="仿宋" w:eastAsia="仿宋" w:cs="仿宋"/>
                <w:b/>
                <w:szCs w:val="21"/>
              </w:rPr>
              <w:t>绩效指标</w:t>
            </w:r>
          </w:p>
          <w:p>
            <w:pPr>
              <w:widowControl/>
              <w:adjustRightInd w:val="0"/>
              <w:snapToGrid w:val="0"/>
              <w:jc w:val="center"/>
              <w:rPr>
                <w:rFonts w:ascii="仿宋" w:hAnsi="仿宋" w:eastAsia="仿宋" w:cs="仿宋"/>
                <w:b/>
                <w:szCs w:val="21"/>
              </w:rPr>
            </w:pPr>
            <w:r>
              <w:rPr>
                <w:rFonts w:hint="eastAsia" w:ascii="仿宋" w:hAnsi="仿宋" w:eastAsia="仿宋" w:cs="仿宋"/>
                <w:b/>
                <w:szCs w:val="21"/>
              </w:rPr>
              <w:t>描述</w:t>
            </w:r>
          </w:p>
        </w:tc>
        <w:tc>
          <w:tcPr>
            <w:tcW w:w="2130" w:type="dxa"/>
            <w:gridSpan w:val="3"/>
            <w:tcBorders>
              <w:tl2br w:val="nil"/>
              <w:tr2bl w:val="nil"/>
            </w:tcBorders>
            <w:vAlign w:val="center"/>
          </w:tcPr>
          <w:p>
            <w:pPr>
              <w:widowControl/>
              <w:adjustRightInd w:val="0"/>
              <w:snapToGrid w:val="0"/>
              <w:jc w:val="center"/>
              <w:rPr>
                <w:rFonts w:ascii="仿宋" w:hAnsi="仿宋" w:eastAsia="仿宋" w:cs="仿宋"/>
                <w:b/>
                <w:szCs w:val="21"/>
              </w:rPr>
            </w:pPr>
            <w:r>
              <w:rPr>
                <w:rFonts w:hint="eastAsia" w:ascii="仿宋" w:hAnsi="仿宋" w:eastAsia="仿宋" w:cs="仿宋"/>
                <w:b/>
                <w:szCs w:val="21"/>
              </w:rPr>
              <w:t>指标值</w:t>
            </w:r>
          </w:p>
        </w:tc>
        <w:tc>
          <w:tcPr>
            <w:tcW w:w="1310" w:type="dxa"/>
            <w:vMerge w:val="restart"/>
            <w:tcBorders>
              <w:tl2br w:val="nil"/>
              <w:tr2bl w:val="nil"/>
            </w:tcBorders>
            <w:vAlign w:val="center"/>
          </w:tcPr>
          <w:p>
            <w:pPr>
              <w:widowControl/>
              <w:adjustRightInd w:val="0"/>
              <w:snapToGrid w:val="0"/>
              <w:jc w:val="center"/>
              <w:rPr>
                <w:rFonts w:ascii="仿宋" w:hAnsi="仿宋" w:eastAsia="仿宋" w:cs="仿宋"/>
                <w:b/>
                <w:szCs w:val="21"/>
              </w:rPr>
            </w:pPr>
            <w:r>
              <w:rPr>
                <w:rFonts w:hint="eastAsia" w:ascii="仿宋" w:hAnsi="仿宋" w:eastAsia="仿宋" w:cs="仿宋"/>
                <w:b/>
                <w:szCs w:val="21"/>
              </w:rPr>
              <w:t>指标值</w:t>
            </w:r>
          </w:p>
          <w:p>
            <w:pPr>
              <w:widowControl/>
              <w:adjustRightInd w:val="0"/>
              <w:snapToGrid w:val="0"/>
              <w:jc w:val="center"/>
              <w:rPr>
                <w:rFonts w:ascii="仿宋" w:hAnsi="仿宋" w:eastAsia="仿宋" w:cs="仿宋"/>
                <w:b/>
                <w:szCs w:val="21"/>
              </w:rPr>
            </w:pPr>
            <w:r>
              <w:rPr>
                <w:rFonts w:hint="eastAsia" w:ascii="仿宋" w:hAnsi="仿宋" w:eastAsia="仿宋" w:cs="仿宋"/>
                <w:b/>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1281" w:type="dxa"/>
            <w:vMerge w:val="continue"/>
            <w:tcBorders>
              <w:tl2br w:val="nil"/>
              <w:tr2bl w:val="nil"/>
            </w:tcBorders>
            <w:vAlign w:val="center"/>
          </w:tcPr>
          <w:p>
            <w:pPr>
              <w:rPr>
                <w:rFonts w:ascii="仿宋" w:hAnsi="仿宋" w:eastAsia="仿宋" w:cs="仿宋"/>
                <w:szCs w:val="21"/>
              </w:rPr>
            </w:pPr>
          </w:p>
        </w:tc>
        <w:tc>
          <w:tcPr>
            <w:tcW w:w="1415" w:type="dxa"/>
            <w:vMerge w:val="continue"/>
            <w:tcBorders>
              <w:tl2br w:val="nil"/>
              <w:tr2bl w:val="nil"/>
            </w:tcBorders>
            <w:vAlign w:val="center"/>
          </w:tcPr>
          <w:p>
            <w:pPr>
              <w:rPr>
                <w:rFonts w:ascii="仿宋" w:hAnsi="仿宋" w:eastAsia="仿宋" w:cs="仿宋"/>
                <w:szCs w:val="21"/>
              </w:rPr>
            </w:pPr>
          </w:p>
        </w:tc>
        <w:tc>
          <w:tcPr>
            <w:tcW w:w="2250" w:type="dxa"/>
            <w:vMerge w:val="continue"/>
            <w:tcBorders>
              <w:tl2br w:val="nil"/>
              <w:tr2bl w:val="nil"/>
            </w:tcBorders>
            <w:vAlign w:val="center"/>
          </w:tcPr>
          <w:p>
            <w:pPr>
              <w:rPr>
                <w:rFonts w:ascii="仿宋" w:hAnsi="仿宋" w:eastAsia="仿宋" w:cs="仿宋"/>
                <w:szCs w:val="21"/>
              </w:rPr>
            </w:pPr>
          </w:p>
        </w:tc>
        <w:tc>
          <w:tcPr>
            <w:tcW w:w="3055" w:type="dxa"/>
            <w:vMerge w:val="continue"/>
            <w:tcBorders>
              <w:tl2br w:val="nil"/>
              <w:tr2bl w:val="nil"/>
            </w:tcBorders>
            <w:vAlign w:val="center"/>
          </w:tcPr>
          <w:p>
            <w:pPr>
              <w:rPr>
                <w:rFonts w:ascii="仿宋" w:hAnsi="仿宋" w:eastAsia="仿宋" w:cs="仿宋"/>
                <w:szCs w:val="21"/>
              </w:rPr>
            </w:pPr>
          </w:p>
        </w:tc>
        <w:tc>
          <w:tcPr>
            <w:tcW w:w="2685" w:type="dxa"/>
            <w:vMerge w:val="continue"/>
            <w:tcBorders>
              <w:tl2br w:val="nil"/>
              <w:tr2bl w:val="nil"/>
            </w:tcBorders>
            <w:vAlign w:val="center"/>
          </w:tcPr>
          <w:p>
            <w:pPr>
              <w:rPr>
                <w:rFonts w:ascii="仿宋" w:hAnsi="仿宋" w:eastAsia="仿宋" w:cs="仿宋"/>
                <w:szCs w:val="21"/>
              </w:rPr>
            </w:pPr>
          </w:p>
        </w:tc>
        <w:tc>
          <w:tcPr>
            <w:tcW w:w="871" w:type="dxa"/>
            <w:tcBorders>
              <w:tl2br w:val="nil"/>
              <w:tr2bl w:val="nil"/>
            </w:tcBorders>
            <w:vAlign w:val="center"/>
          </w:tcPr>
          <w:p>
            <w:pPr>
              <w:widowControl/>
              <w:adjustRightInd w:val="0"/>
              <w:snapToGrid w:val="0"/>
              <w:jc w:val="center"/>
              <w:rPr>
                <w:rFonts w:ascii="仿宋" w:hAnsi="仿宋" w:eastAsia="仿宋" w:cs="仿宋"/>
                <w:b/>
                <w:szCs w:val="21"/>
              </w:rPr>
            </w:pPr>
            <w:r>
              <w:rPr>
                <w:rFonts w:hint="eastAsia" w:ascii="仿宋" w:hAnsi="仿宋" w:eastAsia="仿宋" w:cs="仿宋"/>
                <w:b/>
                <w:szCs w:val="21"/>
              </w:rPr>
              <w:t>符号</w:t>
            </w:r>
          </w:p>
        </w:tc>
        <w:tc>
          <w:tcPr>
            <w:tcW w:w="599" w:type="dxa"/>
            <w:tcBorders>
              <w:tl2br w:val="nil"/>
              <w:tr2bl w:val="nil"/>
            </w:tcBorders>
            <w:vAlign w:val="center"/>
          </w:tcPr>
          <w:p>
            <w:pPr>
              <w:widowControl/>
              <w:adjustRightInd w:val="0"/>
              <w:snapToGrid w:val="0"/>
              <w:jc w:val="center"/>
              <w:rPr>
                <w:rFonts w:ascii="仿宋" w:hAnsi="仿宋" w:eastAsia="仿宋" w:cs="仿宋"/>
                <w:b/>
                <w:szCs w:val="21"/>
              </w:rPr>
            </w:pPr>
            <w:r>
              <w:rPr>
                <w:rFonts w:hint="eastAsia" w:ascii="仿宋" w:hAnsi="仿宋" w:eastAsia="仿宋" w:cs="仿宋"/>
                <w:b/>
                <w:szCs w:val="21"/>
              </w:rPr>
              <w:t>值</w:t>
            </w:r>
          </w:p>
        </w:tc>
        <w:tc>
          <w:tcPr>
            <w:tcW w:w="660" w:type="dxa"/>
            <w:tcBorders>
              <w:tl2br w:val="nil"/>
              <w:tr2bl w:val="nil"/>
            </w:tcBorders>
            <w:vAlign w:val="center"/>
          </w:tcPr>
          <w:p>
            <w:pPr>
              <w:widowControl/>
              <w:adjustRightInd w:val="0"/>
              <w:snapToGrid w:val="0"/>
              <w:jc w:val="center"/>
              <w:rPr>
                <w:rFonts w:ascii="仿宋" w:hAnsi="仿宋" w:eastAsia="仿宋" w:cs="仿宋"/>
                <w:b/>
                <w:szCs w:val="21"/>
              </w:rPr>
            </w:pPr>
            <w:r>
              <w:rPr>
                <w:rFonts w:hint="eastAsia" w:ascii="仿宋" w:hAnsi="仿宋" w:eastAsia="仿宋" w:cs="仿宋"/>
                <w:b/>
                <w:szCs w:val="21"/>
              </w:rPr>
              <w:t>单位</w:t>
            </w:r>
          </w:p>
        </w:tc>
        <w:tc>
          <w:tcPr>
            <w:tcW w:w="1310" w:type="dxa"/>
            <w:vMerge w:val="continue"/>
            <w:tcBorders>
              <w:tl2br w:val="nil"/>
              <w:tr2bl w:val="nil"/>
            </w:tcBorders>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1281" w:type="dxa"/>
            <w:vMerge w:val="restart"/>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部门产出</w:t>
            </w:r>
          </w:p>
        </w:tc>
        <w:tc>
          <w:tcPr>
            <w:tcW w:w="1415"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数量</w:t>
            </w:r>
          </w:p>
        </w:tc>
        <w:tc>
          <w:tcPr>
            <w:tcW w:w="225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监测微站建设数量</w:t>
            </w:r>
          </w:p>
        </w:tc>
        <w:tc>
          <w:tcPr>
            <w:tcW w:w="305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建设空气质量监测微站个数少于27个，不得分</w:t>
            </w:r>
          </w:p>
        </w:tc>
        <w:tc>
          <w:tcPr>
            <w:tcW w:w="268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实际建设空气监测微站个数</w:t>
            </w:r>
          </w:p>
        </w:tc>
        <w:tc>
          <w:tcPr>
            <w:tcW w:w="871"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w:t>
            </w:r>
          </w:p>
        </w:tc>
        <w:tc>
          <w:tcPr>
            <w:tcW w:w="599"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27</w:t>
            </w:r>
          </w:p>
        </w:tc>
        <w:tc>
          <w:tcPr>
            <w:tcW w:w="660"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个</w:t>
            </w:r>
          </w:p>
        </w:tc>
        <w:tc>
          <w:tcPr>
            <w:tcW w:w="131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1281" w:type="dxa"/>
            <w:vMerge w:val="continue"/>
            <w:tcBorders>
              <w:tl2br w:val="nil"/>
              <w:tr2bl w:val="nil"/>
            </w:tcBorders>
            <w:vAlign w:val="center"/>
          </w:tcPr>
          <w:p>
            <w:pPr>
              <w:widowControl/>
              <w:adjustRightInd w:val="0"/>
              <w:snapToGrid w:val="0"/>
              <w:jc w:val="center"/>
              <w:rPr>
                <w:rFonts w:ascii="仿宋" w:hAnsi="仿宋" w:eastAsia="仿宋" w:cs="仿宋"/>
                <w:szCs w:val="21"/>
              </w:rPr>
            </w:pPr>
          </w:p>
        </w:tc>
        <w:tc>
          <w:tcPr>
            <w:tcW w:w="1415"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数量</w:t>
            </w:r>
          </w:p>
        </w:tc>
        <w:tc>
          <w:tcPr>
            <w:tcW w:w="225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淘汰燃煤锅炉企业数量</w:t>
            </w:r>
          </w:p>
        </w:tc>
        <w:tc>
          <w:tcPr>
            <w:tcW w:w="305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淘汰燃煤锅炉企业数量小于300家，扣除数量指标分值100%</w:t>
            </w:r>
          </w:p>
        </w:tc>
        <w:tc>
          <w:tcPr>
            <w:tcW w:w="268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淘汰燃煤锅炉企业数量</w:t>
            </w:r>
          </w:p>
        </w:tc>
        <w:tc>
          <w:tcPr>
            <w:tcW w:w="871"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w:t>
            </w:r>
          </w:p>
        </w:tc>
        <w:tc>
          <w:tcPr>
            <w:tcW w:w="599"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300</w:t>
            </w:r>
          </w:p>
        </w:tc>
        <w:tc>
          <w:tcPr>
            <w:tcW w:w="660"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家</w:t>
            </w:r>
          </w:p>
        </w:tc>
        <w:tc>
          <w:tcPr>
            <w:tcW w:w="131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《三河市燃煤锅炉淘汰工作安排方案》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81" w:type="dxa"/>
            <w:vMerge w:val="continue"/>
            <w:tcBorders>
              <w:tl2br w:val="nil"/>
              <w:tr2bl w:val="nil"/>
            </w:tcBorders>
            <w:vAlign w:val="center"/>
          </w:tcPr>
          <w:p>
            <w:pPr>
              <w:rPr>
                <w:rFonts w:ascii="仿宋" w:hAnsi="仿宋" w:eastAsia="仿宋" w:cs="仿宋"/>
                <w:szCs w:val="21"/>
              </w:rPr>
            </w:pPr>
          </w:p>
        </w:tc>
        <w:tc>
          <w:tcPr>
            <w:tcW w:w="1415"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质量</w:t>
            </w:r>
          </w:p>
        </w:tc>
        <w:tc>
          <w:tcPr>
            <w:tcW w:w="225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验收合格率</w:t>
            </w:r>
          </w:p>
        </w:tc>
        <w:tc>
          <w:tcPr>
            <w:tcW w:w="305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验收合格率小于100%，扣除质量指标分值100%</w:t>
            </w:r>
          </w:p>
        </w:tc>
        <w:tc>
          <w:tcPr>
            <w:tcW w:w="268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验收合格的占总数量的比率</w:t>
            </w:r>
          </w:p>
        </w:tc>
        <w:tc>
          <w:tcPr>
            <w:tcW w:w="871"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w:t>
            </w:r>
          </w:p>
        </w:tc>
        <w:tc>
          <w:tcPr>
            <w:tcW w:w="599"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100</w:t>
            </w:r>
          </w:p>
        </w:tc>
        <w:tc>
          <w:tcPr>
            <w:tcW w:w="660"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w:t>
            </w:r>
          </w:p>
        </w:tc>
        <w:tc>
          <w:tcPr>
            <w:tcW w:w="131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1281" w:type="dxa"/>
            <w:vMerge w:val="continue"/>
            <w:tcBorders>
              <w:tl2br w:val="nil"/>
              <w:tr2bl w:val="nil"/>
            </w:tcBorders>
            <w:vAlign w:val="center"/>
          </w:tcPr>
          <w:p>
            <w:pPr>
              <w:rPr>
                <w:rFonts w:ascii="仿宋" w:hAnsi="仿宋" w:eastAsia="仿宋" w:cs="仿宋"/>
                <w:szCs w:val="21"/>
              </w:rPr>
            </w:pPr>
          </w:p>
        </w:tc>
        <w:tc>
          <w:tcPr>
            <w:tcW w:w="1415"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时效</w:t>
            </w:r>
          </w:p>
        </w:tc>
        <w:tc>
          <w:tcPr>
            <w:tcW w:w="225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项目按时完成率</w:t>
            </w:r>
          </w:p>
        </w:tc>
        <w:tc>
          <w:tcPr>
            <w:tcW w:w="305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项目按时完成率小于100%，扣除时效指标100%</w:t>
            </w:r>
          </w:p>
        </w:tc>
        <w:tc>
          <w:tcPr>
            <w:tcW w:w="268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项目按时完成率</w:t>
            </w:r>
          </w:p>
        </w:tc>
        <w:tc>
          <w:tcPr>
            <w:tcW w:w="871"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w:t>
            </w:r>
          </w:p>
        </w:tc>
        <w:tc>
          <w:tcPr>
            <w:tcW w:w="599"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100</w:t>
            </w:r>
          </w:p>
        </w:tc>
        <w:tc>
          <w:tcPr>
            <w:tcW w:w="660"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w:t>
            </w:r>
          </w:p>
        </w:tc>
        <w:tc>
          <w:tcPr>
            <w:tcW w:w="131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1281" w:type="dxa"/>
            <w:vMerge w:val="continue"/>
            <w:tcBorders>
              <w:tl2br w:val="nil"/>
              <w:tr2bl w:val="nil"/>
            </w:tcBorders>
            <w:vAlign w:val="center"/>
          </w:tcPr>
          <w:p>
            <w:pPr>
              <w:rPr>
                <w:rFonts w:ascii="仿宋" w:hAnsi="仿宋" w:eastAsia="仿宋" w:cs="仿宋"/>
                <w:szCs w:val="21"/>
              </w:rPr>
            </w:pPr>
          </w:p>
        </w:tc>
        <w:tc>
          <w:tcPr>
            <w:tcW w:w="1415"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成本</w:t>
            </w:r>
          </w:p>
        </w:tc>
        <w:tc>
          <w:tcPr>
            <w:tcW w:w="225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监测微站建设单位成本</w:t>
            </w:r>
          </w:p>
        </w:tc>
        <w:tc>
          <w:tcPr>
            <w:tcW w:w="305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每个监测微站建设成本</w:t>
            </w:r>
          </w:p>
        </w:tc>
        <w:tc>
          <w:tcPr>
            <w:tcW w:w="268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监测微站单位成本超过5.6万元，不得分。</w:t>
            </w:r>
          </w:p>
        </w:tc>
        <w:tc>
          <w:tcPr>
            <w:tcW w:w="871"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w:t>
            </w:r>
          </w:p>
        </w:tc>
        <w:tc>
          <w:tcPr>
            <w:tcW w:w="599"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5.6</w:t>
            </w:r>
          </w:p>
        </w:tc>
        <w:tc>
          <w:tcPr>
            <w:tcW w:w="660"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万元</w:t>
            </w:r>
          </w:p>
        </w:tc>
        <w:tc>
          <w:tcPr>
            <w:tcW w:w="131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81" w:type="dxa"/>
            <w:vMerge w:val="continue"/>
            <w:tcBorders>
              <w:tl2br w:val="nil"/>
              <w:tr2bl w:val="nil"/>
            </w:tcBorders>
            <w:vAlign w:val="center"/>
          </w:tcPr>
          <w:p>
            <w:pPr>
              <w:rPr>
                <w:rFonts w:ascii="仿宋" w:hAnsi="仿宋" w:eastAsia="仿宋" w:cs="仿宋"/>
                <w:szCs w:val="21"/>
              </w:rPr>
            </w:pPr>
          </w:p>
        </w:tc>
        <w:tc>
          <w:tcPr>
            <w:tcW w:w="1415"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成本</w:t>
            </w:r>
          </w:p>
        </w:tc>
        <w:tc>
          <w:tcPr>
            <w:tcW w:w="225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每蒸吨补贴成本</w:t>
            </w:r>
          </w:p>
        </w:tc>
        <w:tc>
          <w:tcPr>
            <w:tcW w:w="305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每蒸吨补贴成本</w:t>
            </w:r>
          </w:p>
        </w:tc>
        <w:tc>
          <w:tcPr>
            <w:tcW w:w="268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每蒸吨补贴成本超过20万元/蒸吨，扣除成本指标100%分值</w:t>
            </w:r>
          </w:p>
        </w:tc>
        <w:tc>
          <w:tcPr>
            <w:tcW w:w="871"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w:t>
            </w:r>
          </w:p>
        </w:tc>
        <w:tc>
          <w:tcPr>
            <w:tcW w:w="599"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20</w:t>
            </w:r>
          </w:p>
        </w:tc>
        <w:tc>
          <w:tcPr>
            <w:tcW w:w="660"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万元</w:t>
            </w:r>
          </w:p>
        </w:tc>
        <w:tc>
          <w:tcPr>
            <w:tcW w:w="131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《三河市燃煤锅炉淘汰工作安排方案》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81" w:type="dxa"/>
            <w:vMerge w:val="restart"/>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部门效果</w:t>
            </w:r>
          </w:p>
        </w:tc>
        <w:tc>
          <w:tcPr>
            <w:tcW w:w="1415"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社会</w:t>
            </w:r>
          </w:p>
          <w:p>
            <w:pPr>
              <w:widowControl/>
              <w:adjustRightInd w:val="0"/>
              <w:snapToGrid w:val="0"/>
              <w:jc w:val="center"/>
              <w:rPr>
                <w:rFonts w:ascii="仿宋" w:hAnsi="仿宋" w:eastAsia="仿宋" w:cs="仿宋"/>
                <w:szCs w:val="21"/>
              </w:rPr>
            </w:pPr>
            <w:r>
              <w:rPr>
                <w:rFonts w:hint="eastAsia" w:ascii="仿宋" w:hAnsi="仿宋" w:eastAsia="仿宋" w:cs="仿宋"/>
                <w:szCs w:val="21"/>
              </w:rPr>
              <w:t>效益</w:t>
            </w:r>
          </w:p>
        </w:tc>
        <w:tc>
          <w:tcPr>
            <w:tcW w:w="225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对我市重点用车大户进行技术指导</w:t>
            </w:r>
          </w:p>
        </w:tc>
        <w:tc>
          <w:tcPr>
            <w:tcW w:w="305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对我市重点用车大户进行技术指导</w:t>
            </w:r>
          </w:p>
        </w:tc>
        <w:tc>
          <w:tcPr>
            <w:tcW w:w="268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每蒸吨补贴成本超过20万元/蒸吨，扣除成本指标100%分值</w:t>
            </w:r>
          </w:p>
        </w:tc>
        <w:tc>
          <w:tcPr>
            <w:tcW w:w="871"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文字描述</w:t>
            </w:r>
          </w:p>
        </w:tc>
        <w:tc>
          <w:tcPr>
            <w:tcW w:w="599" w:type="dxa"/>
            <w:tcBorders>
              <w:tl2br w:val="nil"/>
              <w:tr2bl w:val="nil"/>
            </w:tcBorders>
            <w:vAlign w:val="center"/>
          </w:tcPr>
          <w:p>
            <w:pPr>
              <w:widowControl/>
              <w:adjustRightInd w:val="0"/>
              <w:snapToGrid w:val="0"/>
              <w:jc w:val="center"/>
              <w:rPr>
                <w:rFonts w:ascii="仿宋" w:hAnsi="仿宋" w:eastAsia="仿宋" w:cs="仿宋"/>
                <w:szCs w:val="21"/>
              </w:rPr>
            </w:pPr>
          </w:p>
        </w:tc>
        <w:tc>
          <w:tcPr>
            <w:tcW w:w="660"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得到指导</w:t>
            </w:r>
          </w:p>
        </w:tc>
        <w:tc>
          <w:tcPr>
            <w:tcW w:w="1310" w:type="dxa"/>
            <w:tcBorders>
              <w:tl2br w:val="nil"/>
              <w:tr2bl w:val="nil"/>
            </w:tcBorders>
          </w:tcPr>
          <w:p>
            <w:pPr>
              <w:widowControl/>
              <w:jc w:val="left"/>
              <w:textAlignment w:val="top"/>
              <w:rPr>
                <w:rFonts w:ascii="仿宋" w:hAnsi="仿宋" w:eastAsia="仿宋" w:cs="仿宋"/>
                <w:szCs w:val="21"/>
              </w:rPr>
            </w:pPr>
            <w:r>
              <w:rPr>
                <w:rFonts w:hint="eastAsia" w:ascii="仿宋" w:hAnsi="仿宋" w:eastAsia="仿宋" w:cs="仿宋"/>
                <w:color w:val="000000"/>
                <w:kern w:val="0"/>
                <w:szCs w:val="21"/>
              </w:rPr>
              <w:t>《廊坊市大气污染综合治理工作方案》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281" w:type="dxa"/>
            <w:vMerge w:val="continue"/>
            <w:tcBorders>
              <w:tl2br w:val="nil"/>
              <w:tr2bl w:val="nil"/>
            </w:tcBorders>
            <w:vAlign w:val="center"/>
          </w:tcPr>
          <w:p>
            <w:pPr>
              <w:rPr>
                <w:rFonts w:ascii="仿宋" w:hAnsi="仿宋" w:eastAsia="仿宋" w:cs="仿宋"/>
                <w:szCs w:val="21"/>
              </w:rPr>
            </w:pPr>
          </w:p>
        </w:tc>
        <w:tc>
          <w:tcPr>
            <w:tcW w:w="1415"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生态</w:t>
            </w:r>
          </w:p>
          <w:p>
            <w:pPr>
              <w:widowControl/>
              <w:adjustRightInd w:val="0"/>
              <w:snapToGrid w:val="0"/>
              <w:jc w:val="center"/>
              <w:rPr>
                <w:rFonts w:ascii="仿宋" w:hAnsi="仿宋" w:eastAsia="仿宋" w:cs="仿宋"/>
                <w:szCs w:val="21"/>
              </w:rPr>
            </w:pPr>
            <w:r>
              <w:rPr>
                <w:rFonts w:hint="eastAsia" w:ascii="仿宋" w:hAnsi="仿宋" w:eastAsia="仿宋" w:cs="仿宋"/>
                <w:szCs w:val="21"/>
              </w:rPr>
              <w:t>效益</w:t>
            </w:r>
          </w:p>
        </w:tc>
        <w:tc>
          <w:tcPr>
            <w:tcW w:w="225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提高我市大气环境质量</w:t>
            </w:r>
          </w:p>
        </w:tc>
        <w:tc>
          <w:tcPr>
            <w:tcW w:w="305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有效提高我市大气环境质量</w:t>
            </w:r>
          </w:p>
        </w:tc>
        <w:tc>
          <w:tcPr>
            <w:tcW w:w="2685"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用车大户未得到技术指导，减少社会效益指标100%</w:t>
            </w:r>
          </w:p>
        </w:tc>
        <w:tc>
          <w:tcPr>
            <w:tcW w:w="871"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文字描述</w:t>
            </w:r>
          </w:p>
        </w:tc>
        <w:tc>
          <w:tcPr>
            <w:tcW w:w="599" w:type="dxa"/>
            <w:tcBorders>
              <w:tl2br w:val="nil"/>
              <w:tr2bl w:val="nil"/>
            </w:tcBorders>
            <w:vAlign w:val="center"/>
          </w:tcPr>
          <w:p>
            <w:pPr>
              <w:widowControl/>
              <w:adjustRightInd w:val="0"/>
              <w:snapToGrid w:val="0"/>
              <w:jc w:val="center"/>
              <w:rPr>
                <w:rFonts w:ascii="仿宋" w:hAnsi="仿宋" w:eastAsia="仿宋" w:cs="仿宋"/>
                <w:szCs w:val="21"/>
              </w:rPr>
            </w:pPr>
          </w:p>
        </w:tc>
        <w:tc>
          <w:tcPr>
            <w:tcW w:w="660"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得到提高</w:t>
            </w:r>
          </w:p>
        </w:tc>
        <w:tc>
          <w:tcPr>
            <w:tcW w:w="1310" w:type="dxa"/>
            <w:tcBorders>
              <w:tl2br w:val="nil"/>
              <w:tr2bl w:val="nil"/>
            </w:tcBorders>
          </w:tcPr>
          <w:p>
            <w:pPr>
              <w:widowControl/>
              <w:jc w:val="left"/>
              <w:textAlignment w:val="top"/>
              <w:rPr>
                <w:rFonts w:ascii="仿宋" w:hAnsi="仿宋" w:eastAsia="仿宋" w:cs="仿宋"/>
                <w:szCs w:val="21"/>
              </w:rPr>
            </w:pPr>
            <w:r>
              <w:rPr>
                <w:rFonts w:hint="eastAsia" w:ascii="仿宋" w:hAnsi="仿宋" w:eastAsia="仿宋" w:cs="仿宋"/>
                <w:color w:val="000000"/>
                <w:kern w:val="0"/>
                <w:szCs w:val="21"/>
              </w:rPr>
              <w:t>《廊坊市大气污染综合治理工作方案》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jc w:val="center"/>
        </w:trPr>
        <w:tc>
          <w:tcPr>
            <w:tcW w:w="1281" w:type="dxa"/>
            <w:vMerge w:val="continue"/>
            <w:tcBorders>
              <w:tl2br w:val="nil"/>
              <w:tr2bl w:val="nil"/>
            </w:tcBorders>
            <w:vAlign w:val="center"/>
          </w:tcPr>
          <w:p>
            <w:pPr>
              <w:rPr>
                <w:rFonts w:ascii="仿宋" w:hAnsi="仿宋" w:eastAsia="仿宋" w:cs="仿宋"/>
                <w:szCs w:val="21"/>
              </w:rPr>
            </w:pPr>
          </w:p>
        </w:tc>
        <w:tc>
          <w:tcPr>
            <w:tcW w:w="1415" w:type="dxa"/>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可持续影响</w:t>
            </w:r>
          </w:p>
        </w:tc>
        <w:tc>
          <w:tcPr>
            <w:tcW w:w="2250" w:type="dxa"/>
            <w:tcBorders>
              <w:tl2br w:val="nil"/>
              <w:tr2bl w:val="nil"/>
            </w:tcBorders>
            <w:noWrap/>
            <w:vAlign w:val="center"/>
          </w:tcPr>
          <w:p>
            <w:pPr>
              <w:widowControl/>
              <w:adjustRightInd w:val="0"/>
              <w:snapToGrid w:val="0"/>
              <w:rPr>
                <w:rFonts w:ascii="仿宋" w:hAnsi="仿宋" w:eastAsia="仿宋" w:cs="仿宋"/>
                <w:szCs w:val="21"/>
              </w:rPr>
            </w:pPr>
          </w:p>
        </w:tc>
        <w:tc>
          <w:tcPr>
            <w:tcW w:w="3055" w:type="dxa"/>
            <w:tcBorders>
              <w:tl2br w:val="nil"/>
              <w:tr2bl w:val="nil"/>
            </w:tcBorders>
            <w:noWrap/>
            <w:vAlign w:val="center"/>
          </w:tcPr>
          <w:p>
            <w:pPr>
              <w:widowControl/>
              <w:adjustRightInd w:val="0"/>
              <w:snapToGrid w:val="0"/>
              <w:rPr>
                <w:rFonts w:ascii="仿宋" w:hAnsi="仿宋" w:eastAsia="仿宋" w:cs="仿宋"/>
                <w:szCs w:val="21"/>
              </w:rPr>
            </w:pPr>
          </w:p>
        </w:tc>
        <w:tc>
          <w:tcPr>
            <w:tcW w:w="2685" w:type="dxa"/>
            <w:tcBorders>
              <w:tl2br w:val="nil"/>
              <w:tr2bl w:val="nil"/>
            </w:tcBorders>
            <w:noWrap/>
            <w:vAlign w:val="center"/>
          </w:tcPr>
          <w:p>
            <w:pPr>
              <w:widowControl/>
              <w:adjustRightInd w:val="0"/>
              <w:snapToGrid w:val="0"/>
              <w:rPr>
                <w:rFonts w:ascii="仿宋" w:hAnsi="仿宋" w:eastAsia="仿宋" w:cs="仿宋"/>
                <w:szCs w:val="21"/>
              </w:rPr>
            </w:pPr>
          </w:p>
        </w:tc>
        <w:tc>
          <w:tcPr>
            <w:tcW w:w="871" w:type="dxa"/>
            <w:tcBorders>
              <w:tl2br w:val="nil"/>
              <w:tr2bl w:val="nil"/>
            </w:tcBorders>
            <w:vAlign w:val="center"/>
          </w:tcPr>
          <w:p>
            <w:pPr>
              <w:widowControl/>
              <w:adjustRightInd w:val="0"/>
              <w:snapToGrid w:val="0"/>
              <w:jc w:val="center"/>
              <w:rPr>
                <w:rFonts w:ascii="仿宋" w:hAnsi="仿宋" w:eastAsia="仿宋" w:cs="仿宋"/>
                <w:szCs w:val="21"/>
              </w:rPr>
            </w:pPr>
          </w:p>
        </w:tc>
        <w:tc>
          <w:tcPr>
            <w:tcW w:w="599" w:type="dxa"/>
            <w:tcBorders>
              <w:tl2br w:val="nil"/>
              <w:tr2bl w:val="nil"/>
            </w:tcBorders>
            <w:vAlign w:val="center"/>
          </w:tcPr>
          <w:p>
            <w:pPr>
              <w:widowControl/>
              <w:adjustRightInd w:val="0"/>
              <w:snapToGrid w:val="0"/>
              <w:jc w:val="center"/>
              <w:rPr>
                <w:rFonts w:ascii="仿宋" w:hAnsi="仿宋" w:eastAsia="仿宋" w:cs="仿宋"/>
                <w:szCs w:val="21"/>
              </w:rPr>
            </w:pPr>
          </w:p>
        </w:tc>
        <w:tc>
          <w:tcPr>
            <w:tcW w:w="660" w:type="dxa"/>
            <w:tcBorders>
              <w:tl2br w:val="nil"/>
              <w:tr2bl w:val="nil"/>
            </w:tcBorders>
            <w:vAlign w:val="center"/>
          </w:tcPr>
          <w:p>
            <w:pPr>
              <w:widowControl/>
              <w:adjustRightInd w:val="0"/>
              <w:snapToGrid w:val="0"/>
              <w:jc w:val="center"/>
              <w:rPr>
                <w:rFonts w:ascii="仿宋" w:hAnsi="仿宋" w:eastAsia="仿宋" w:cs="仿宋"/>
                <w:szCs w:val="21"/>
              </w:rPr>
            </w:pPr>
          </w:p>
        </w:tc>
        <w:tc>
          <w:tcPr>
            <w:tcW w:w="1310" w:type="dxa"/>
            <w:tcBorders>
              <w:tl2br w:val="nil"/>
              <w:tr2bl w:val="nil"/>
            </w:tcBorders>
            <w:vAlign w:val="center"/>
          </w:tcPr>
          <w:p>
            <w:pPr>
              <w:widowControl/>
              <w:adjustRightInd w:val="0"/>
              <w:snapToGrid w:val="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1281" w:type="dxa"/>
            <w:tcBorders>
              <w:tl2br w:val="nil"/>
              <w:tr2bl w:val="nil"/>
            </w:tcBorders>
            <w:vAlign w:val="center"/>
          </w:tcPr>
          <w:p>
            <w:pPr>
              <w:jc w:val="center"/>
              <w:rPr>
                <w:rFonts w:ascii="仿宋" w:hAnsi="仿宋" w:eastAsia="仿宋" w:cs="仿宋"/>
                <w:szCs w:val="21"/>
              </w:rPr>
            </w:pPr>
            <w:r>
              <w:rPr>
                <w:rFonts w:hint="eastAsia" w:ascii="仿宋" w:hAnsi="仿宋" w:eastAsia="仿宋" w:cs="仿宋"/>
                <w:szCs w:val="21"/>
              </w:rPr>
              <w:t>满意度</w:t>
            </w:r>
          </w:p>
        </w:tc>
        <w:tc>
          <w:tcPr>
            <w:tcW w:w="1415" w:type="dxa"/>
            <w:tcBorders>
              <w:tl2br w:val="nil"/>
              <w:tr2bl w:val="nil"/>
            </w:tcBorders>
            <w:vAlign w:val="center"/>
          </w:tcPr>
          <w:p>
            <w:pPr>
              <w:widowControl/>
              <w:adjustRightInd w:val="0"/>
              <w:snapToGrid w:val="0"/>
              <w:jc w:val="center"/>
              <w:rPr>
                <w:rFonts w:ascii="仿宋" w:hAnsi="仿宋" w:eastAsia="仿宋" w:cs="仿宋"/>
                <w:szCs w:val="21"/>
              </w:rPr>
            </w:pPr>
            <w:r>
              <w:rPr>
                <w:rFonts w:hint="eastAsia" w:ascii="仿宋" w:hAnsi="仿宋" w:eastAsia="仿宋" w:cs="仿宋"/>
                <w:szCs w:val="21"/>
              </w:rPr>
              <w:t>满意度</w:t>
            </w:r>
          </w:p>
        </w:tc>
        <w:tc>
          <w:tcPr>
            <w:tcW w:w="2250" w:type="dxa"/>
            <w:tcBorders>
              <w:tl2br w:val="nil"/>
              <w:tr2bl w:val="nil"/>
            </w:tcBorders>
            <w:noWrap/>
            <w:vAlign w:val="center"/>
          </w:tcPr>
          <w:p>
            <w:pPr>
              <w:widowControl/>
              <w:adjustRightInd w:val="0"/>
              <w:snapToGrid w:val="0"/>
              <w:rPr>
                <w:rFonts w:ascii="仿宋" w:hAnsi="仿宋" w:eastAsia="仿宋" w:cs="仿宋"/>
                <w:szCs w:val="21"/>
              </w:rPr>
            </w:pPr>
            <w:r>
              <w:rPr>
                <w:rFonts w:hint="eastAsia" w:ascii="仿宋" w:hAnsi="仿宋" w:eastAsia="仿宋" w:cs="仿宋"/>
                <w:szCs w:val="21"/>
              </w:rPr>
              <w:t>服务对象满意度</w:t>
            </w:r>
          </w:p>
        </w:tc>
        <w:tc>
          <w:tcPr>
            <w:tcW w:w="3055" w:type="dxa"/>
            <w:tcBorders>
              <w:tl2br w:val="nil"/>
              <w:tr2bl w:val="nil"/>
            </w:tcBorders>
            <w:noWrap/>
            <w:vAlign w:val="center"/>
          </w:tcPr>
          <w:p>
            <w:pPr>
              <w:widowControl/>
              <w:adjustRightInd w:val="0"/>
              <w:snapToGrid w:val="0"/>
              <w:rPr>
                <w:rFonts w:ascii="仿宋" w:hAnsi="仿宋" w:eastAsia="仿宋" w:cs="仿宋"/>
                <w:szCs w:val="21"/>
              </w:rPr>
            </w:pPr>
            <w:r>
              <w:rPr>
                <w:rFonts w:hint="eastAsia" w:ascii="仿宋" w:hAnsi="仿宋" w:eastAsia="仿宋" w:cs="仿宋"/>
                <w:szCs w:val="21"/>
              </w:rPr>
              <w:t>调查中服务对象满意人数占总服务对象人数的比率</w:t>
            </w:r>
          </w:p>
        </w:tc>
        <w:tc>
          <w:tcPr>
            <w:tcW w:w="2685" w:type="dxa"/>
            <w:tcBorders>
              <w:tl2br w:val="nil"/>
              <w:tr2bl w:val="nil"/>
            </w:tcBorders>
            <w:noWrap/>
            <w:vAlign w:val="center"/>
          </w:tcPr>
          <w:p>
            <w:pPr>
              <w:widowControl/>
              <w:adjustRightInd w:val="0"/>
              <w:snapToGrid w:val="0"/>
              <w:rPr>
                <w:rFonts w:ascii="仿宋" w:hAnsi="仿宋" w:eastAsia="仿宋" w:cs="仿宋"/>
                <w:szCs w:val="21"/>
              </w:rPr>
            </w:pPr>
            <w:r>
              <w:rPr>
                <w:rFonts w:hint="eastAsia" w:ascii="仿宋" w:hAnsi="仿宋" w:eastAsia="仿宋" w:cs="仿宋"/>
                <w:szCs w:val="21"/>
              </w:rPr>
              <w:t>调查满意度小于95%，减少满意度分值100%</w:t>
            </w:r>
          </w:p>
        </w:tc>
        <w:tc>
          <w:tcPr>
            <w:tcW w:w="871"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w:t>
            </w:r>
          </w:p>
        </w:tc>
        <w:tc>
          <w:tcPr>
            <w:tcW w:w="599"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95</w:t>
            </w:r>
          </w:p>
        </w:tc>
        <w:tc>
          <w:tcPr>
            <w:tcW w:w="66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w:t>
            </w:r>
          </w:p>
        </w:tc>
        <w:tc>
          <w:tcPr>
            <w:tcW w:w="1310" w:type="dxa"/>
            <w:tcBorders>
              <w:tl2br w:val="nil"/>
              <w:tr2bl w:val="nil"/>
            </w:tcBorders>
          </w:tcPr>
          <w:p>
            <w:pPr>
              <w:widowControl/>
              <w:jc w:val="left"/>
              <w:textAlignment w:val="top"/>
              <w:rPr>
                <w:rFonts w:ascii="仿宋" w:hAnsi="仿宋" w:eastAsia="仿宋" w:cs="仿宋"/>
                <w:szCs w:val="21"/>
              </w:rPr>
            </w:pPr>
            <w:r>
              <w:rPr>
                <w:rFonts w:hint="eastAsia" w:ascii="仿宋" w:hAnsi="仿宋" w:eastAsia="仿宋" w:cs="仿宋"/>
                <w:color w:val="000000"/>
                <w:kern w:val="0"/>
                <w:szCs w:val="21"/>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color w:val="000000"/>
          <w:sz w:val="28"/>
        </w:rPr>
        <w:t>档案业务经费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9"/>
        <w:gridCol w:w="1275"/>
        <w:gridCol w:w="3510"/>
        <w:gridCol w:w="3375"/>
        <w:gridCol w:w="1110"/>
        <w:gridCol w:w="32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579"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绩效目标</w:t>
            </w:r>
          </w:p>
        </w:tc>
        <w:tc>
          <w:tcPr>
            <w:tcW w:w="12483" w:type="dxa"/>
            <w:gridSpan w:val="5"/>
            <w:shd w:val="clear" w:color="auto" w:fill="auto"/>
            <w:vAlign w:val="center"/>
          </w:tcPr>
          <w:p>
            <w:pPr>
              <w:spacing w:line="300" w:lineRule="exact"/>
              <w:rPr>
                <w:rFonts w:ascii="仿宋" w:hAnsi="仿宋" w:eastAsia="仿宋" w:cs="仿宋"/>
                <w:b/>
              </w:rPr>
            </w:pPr>
            <w:r>
              <w:rPr>
                <w:rFonts w:hint="eastAsia" w:ascii="仿宋" w:hAnsi="仿宋" w:eastAsia="仿宋" w:cs="仿宋"/>
              </w:rPr>
              <w:t>通过加强档案业务管理，实现档案工作目标管理达到2A级。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579"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一级指标</w:t>
            </w:r>
          </w:p>
        </w:tc>
        <w:tc>
          <w:tcPr>
            <w:tcW w:w="1275"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二级指标</w:t>
            </w:r>
          </w:p>
        </w:tc>
        <w:tc>
          <w:tcPr>
            <w:tcW w:w="3510"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三级指标</w:t>
            </w:r>
          </w:p>
        </w:tc>
        <w:tc>
          <w:tcPr>
            <w:tcW w:w="3375"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绩效指标描述</w:t>
            </w:r>
          </w:p>
        </w:tc>
        <w:tc>
          <w:tcPr>
            <w:tcW w:w="1110"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指标值</w:t>
            </w:r>
          </w:p>
        </w:tc>
        <w:tc>
          <w:tcPr>
            <w:tcW w:w="3213"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24" w:hRule="atLeast"/>
          <w:jc w:val="center"/>
        </w:trPr>
        <w:tc>
          <w:tcPr>
            <w:tcW w:w="1579" w:type="dxa"/>
            <w:vMerge w:val="restart"/>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产出指标</w:t>
            </w:r>
          </w:p>
        </w:tc>
        <w:tc>
          <w:tcPr>
            <w:tcW w:w="12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3510" w:type="dxa"/>
            <w:shd w:val="clear" w:color="auto" w:fill="auto"/>
            <w:vAlign w:val="center"/>
          </w:tcPr>
          <w:p>
            <w:pPr>
              <w:pStyle w:val="14"/>
              <w:rPr>
                <w:rFonts w:ascii="仿宋" w:hAnsi="仿宋" w:eastAsia="仿宋" w:cs="仿宋"/>
              </w:rPr>
            </w:pPr>
            <w:r>
              <w:rPr>
                <w:rFonts w:hint="eastAsia" w:ascii="仿宋" w:hAnsi="仿宋" w:eastAsia="仿宋" w:cs="仿宋"/>
              </w:rPr>
              <w:t>购置国产单机版档案管理系统数量</w:t>
            </w:r>
          </w:p>
        </w:tc>
        <w:tc>
          <w:tcPr>
            <w:tcW w:w="33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购置国产单机版档案管理系统数量</w:t>
            </w:r>
          </w:p>
        </w:tc>
        <w:tc>
          <w:tcPr>
            <w:tcW w:w="111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1套</w:t>
            </w:r>
          </w:p>
        </w:tc>
        <w:tc>
          <w:tcPr>
            <w:tcW w:w="3213"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《中共三河市委办公关于将2022年所需档案业务经费列入财政预算的通知》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rPr>
            </w:pPr>
          </w:p>
        </w:tc>
        <w:tc>
          <w:tcPr>
            <w:tcW w:w="1275" w:type="dxa"/>
            <w:shd w:val="clear" w:color="auto" w:fill="auto"/>
            <w:vAlign w:val="center"/>
          </w:tcPr>
          <w:p>
            <w:pPr>
              <w:spacing w:line="300" w:lineRule="exact"/>
              <w:jc w:val="left"/>
              <w:rPr>
                <w:rFonts w:ascii="仿宋" w:hAnsi="仿宋" w:eastAsia="仿宋" w:cs="仿宋"/>
              </w:rPr>
            </w:pPr>
          </w:p>
        </w:tc>
        <w:tc>
          <w:tcPr>
            <w:tcW w:w="3510" w:type="dxa"/>
            <w:shd w:val="clear" w:color="auto" w:fill="auto"/>
            <w:vAlign w:val="center"/>
          </w:tcPr>
          <w:p>
            <w:pPr>
              <w:pStyle w:val="14"/>
              <w:rPr>
                <w:rFonts w:ascii="仿宋" w:hAnsi="仿宋" w:eastAsia="仿宋" w:cs="仿宋"/>
              </w:rPr>
            </w:pPr>
            <w:r>
              <w:rPr>
                <w:rFonts w:hint="eastAsia" w:ascii="仿宋" w:hAnsi="仿宋" w:eastAsia="仿宋" w:cs="仿宋"/>
              </w:rPr>
              <w:t>经费保障数量</w:t>
            </w:r>
          </w:p>
        </w:tc>
        <w:tc>
          <w:tcPr>
            <w:tcW w:w="3375" w:type="dxa"/>
            <w:shd w:val="clear" w:color="auto" w:fill="auto"/>
            <w:vAlign w:val="center"/>
          </w:tcPr>
          <w:p>
            <w:pPr>
              <w:pStyle w:val="14"/>
              <w:rPr>
                <w:rFonts w:ascii="仿宋" w:hAnsi="仿宋" w:eastAsia="仿宋" w:cs="仿宋"/>
              </w:rPr>
            </w:pPr>
            <w:r>
              <w:rPr>
                <w:rFonts w:hint="eastAsia" w:ascii="仿宋" w:hAnsi="仿宋" w:eastAsia="仿宋" w:cs="仿宋"/>
              </w:rPr>
              <w:t>经费保障数量</w:t>
            </w:r>
          </w:p>
        </w:tc>
        <w:tc>
          <w:tcPr>
            <w:tcW w:w="111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1项</w:t>
            </w:r>
          </w:p>
        </w:tc>
        <w:tc>
          <w:tcPr>
            <w:tcW w:w="3213"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《中共三河市委办公关于将2022年所需档案业务经费列入财政预算的通知》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rPr>
            </w:pPr>
          </w:p>
        </w:tc>
        <w:tc>
          <w:tcPr>
            <w:tcW w:w="12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质量指标</w:t>
            </w:r>
          </w:p>
        </w:tc>
        <w:tc>
          <w:tcPr>
            <w:tcW w:w="3510" w:type="dxa"/>
            <w:shd w:val="clear" w:color="auto" w:fill="auto"/>
            <w:vAlign w:val="center"/>
          </w:tcPr>
          <w:p>
            <w:pPr>
              <w:pStyle w:val="14"/>
              <w:rPr>
                <w:rFonts w:ascii="仿宋" w:hAnsi="仿宋" w:eastAsia="仿宋" w:cs="仿宋"/>
              </w:rPr>
            </w:pPr>
            <w:r>
              <w:rPr>
                <w:rFonts w:hint="eastAsia" w:ascii="仿宋" w:hAnsi="仿宋" w:eastAsia="仿宋" w:cs="仿宋"/>
              </w:rPr>
              <w:t>验收合格率</w:t>
            </w:r>
          </w:p>
        </w:tc>
        <w:tc>
          <w:tcPr>
            <w:tcW w:w="33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国产单机版档案管理系统验收合格率</w:t>
            </w:r>
          </w:p>
        </w:tc>
        <w:tc>
          <w:tcPr>
            <w:tcW w:w="111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3213"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《中共三河市委办公关于将2022年所需档案业务经费列入财政预算的通知》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rPr>
            </w:pPr>
          </w:p>
          <w:p>
            <w:pPr>
              <w:rPr>
                <w:rFonts w:ascii="仿宋" w:hAnsi="仿宋" w:eastAsia="仿宋" w:cs="仿宋"/>
              </w:rPr>
            </w:pPr>
          </w:p>
        </w:tc>
        <w:tc>
          <w:tcPr>
            <w:tcW w:w="1275" w:type="dxa"/>
            <w:shd w:val="clear" w:color="auto" w:fill="auto"/>
            <w:vAlign w:val="center"/>
          </w:tcPr>
          <w:p>
            <w:pPr>
              <w:spacing w:line="300" w:lineRule="exact"/>
              <w:jc w:val="left"/>
              <w:rPr>
                <w:rFonts w:ascii="仿宋" w:hAnsi="仿宋" w:eastAsia="仿宋" w:cs="仿宋"/>
              </w:rPr>
            </w:pPr>
          </w:p>
        </w:tc>
        <w:tc>
          <w:tcPr>
            <w:tcW w:w="3510" w:type="dxa"/>
            <w:shd w:val="clear" w:color="auto" w:fill="auto"/>
            <w:vAlign w:val="center"/>
          </w:tcPr>
          <w:p>
            <w:pPr>
              <w:pStyle w:val="14"/>
              <w:rPr>
                <w:rFonts w:ascii="仿宋" w:hAnsi="仿宋" w:eastAsia="仿宋" w:cs="仿宋"/>
              </w:rPr>
            </w:pPr>
            <w:r>
              <w:rPr>
                <w:rFonts w:hint="eastAsia" w:ascii="仿宋" w:hAnsi="仿宋" w:eastAsia="仿宋" w:cs="仿宋"/>
              </w:rPr>
              <w:t>运转保障率</w:t>
            </w:r>
          </w:p>
        </w:tc>
        <w:tc>
          <w:tcPr>
            <w:tcW w:w="33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档案工作保障率</w:t>
            </w:r>
          </w:p>
        </w:tc>
        <w:tc>
          <w:tcPr>
            <w:tcW w:w="111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3213"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《中共三河市委办公关于将2022年所需档案业务经费列入财政预算的通知》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rPr>
            </w:pPr>
          </w:p>
        </w:tc>
        <w:tc>
          <w:tcPr>
            <w:tcW w:w="12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时效指标</w:t>
            </w:r>
          </w:p>
        </w:tc>
        <w:tc>
          <w:tcPr>
            <w:tcW w:w="3510" w:type="dxa"/>
            <w:shd w:val="clear" w:color="auto" w:fill="auto"/>
            <w:vAlign w:val="center"/>
          </w:tcPr>
          <w:p>
            <w:pPr>
              <w:pStyle w:val="14"/>
              <w:rPr>
                <w:rFonts w:ascii="仿宋" w:hAnsi="仿宋" w:eastAsia="仿宋" w:cs="仿宋"/>
              </w:rPr>
            </w:pPr>
            <w:r>
              <w:rPr>
                <w:rFonts w:hint="eastAsia" w:ascii="仿宋" w:hAnsi="仿宋" w:eastAsia="仿宋" w:cs="仿宋"/>
              </w:rPr>
              <w:t>项目及时率</w:t>
            </w:r>
          </w:p>
        </w:tc>
        <w:tc>
          <w:tcPr>
            <w:tcW w:w="33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项目及时率</w:t>
            </w:r>
          </w:p>
        </w:tc>
        <w:tc>
          <w:tcPr>
            <w:tcW w:w="111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3213"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《中共三河市委办公关于将2022年所需档案业务经费列入财政预算的通知》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rPr>
            </w:pPr>
          </w:p>
        </w:tc>
        <w:tc>
          <w:tcPr>
            <w:tcW w:w="12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成本指标</w:t>
            </w:r>
          </w:p>
        </w:tc>
        <w:tc>
          <w:tcPr>
            <w:tcW w:w="3510" w:type="dxa"/>
            <w:shd w:val="clear" w:color="auto" w:fill="auto"/>
            <w:vAlign w:val="center"/>
          </w:tcPr>
          <w:p>
            <w:pPr>
              <w:pStyle w:val="14"/>
              <w:rPr>
                <w:rFonts w:ascii="仿宋" w:hAnsi="仿宋" w:eastAsia="仿宋" w:cs="仿宋"/>
              </w:rPr>
            </w:pPr>
            <w:r>
              <w:rPr>
                <w:rFonts w:hint="eastAsia" w:ascii="仿宋" w:hAnsi="仿宋" w:eastAsia="仿宋" w:cs="仿宋"/>
              </w:rPr>
              <w:t>国产单机版档案管理系统的单位成本</w:t>
            </w:r>
          </w:p>
        </w:tc>
        <w:tc>
          <w:tcPr>
            <w:tcW w:w="33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国产单机版档案管理系统的单位成本</w:t>
            </w:r>
          </w:p>
        </w:tc>
        <w:tc>
          <w:tcPr>
            <w:tcW w:w="111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≤2万元</w:t>
            </w:r>
          </w:p>
        </w:tc>
        <w:tc>
          <w:tcPr>
            <w:tcW w:w="3213"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《中共三河市委办公关于将2022年所需档案业务经费列入财政预算的通知》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rPr>
            </w:pPr>
          </w:p>
        </w:tc>
        <w:tc>
          <w:tcPr>
            <w:tcW w:w="1275" w:type="dxa"/>
            <w:shd w:val="clear" w:color="auto" w:fill="auto"/>
            <w:vAlign w:val="center"/>
          </w:tcPr>
          <w:p>
            <w:pPr>
              <w:spacing w:line="300" w:lineRule="exact"/>
              <w:jc w:val="left"/>
              <w:rPr>
                <w:rFonts w:ascii="仿宋" w:hAnsi="仿宋" w:eastAsia="仿宋" w:cs="仿宋"/>
              </w:rPr>
            </w:pPr>
          </w:p>
        </w:tc>
        <w:tc>
          <w:tcPr>
            <w:tcW w:w="3510" w:type="dxa"/>
            <w:shd w:val="clear" w:color="auto" w:fill="auto"/>
            <w:vAlign w:val="center"/>
          </w:tcPr>
          <w:p>
            <w:pPr>
              <w:pStyle w:val="14"/>
              <w:rPr>
                <w:rFonts w:ascii="仿宋" w:hAnsi="仿宋" w:eastAsia="仿宋" w:cs="仿宋"/>
              </w:rPr>
            </w:pPr>
            <w:r>
              <w:rPr>
                <w:rFonts w:hint="eastAsia" w:ascii="仿宋" w:hAnsi="仿宋" w:eastAsia="仿宋" w:cs="仿宋"/>
              </w:rPr>
              <w:t>经费保障单位成本</w:t>
            </w:r>
          </w:p>
        </w:tc>
        <w:tc>
          <w:tcPr>
            <w:tcW w:w="33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每项经费保障的成本</w:t>
            </w:r>
          </w:p>
        </w:tc>
        <w:tc>
          <w:tcPr>
            <w:tcW w:w="111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≤0.5万元</w:t>
            </w:r>
          </w:p>
        </w:tc>
        <w:tc>
          <w:tcPr>
            <w:tcW w:w="3213"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《中共三河市委办公关于将2022年所需档案业务经费列入财政预算的通知》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效果指标</w:t>
            </w:r>
          </w:p>
        </w:tc>
        <w:tc>
          <w:tcPr>
            <w:tcW w:w="12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社会效益指标</w:t>
            </w:r>
          </w:p>
        </w:tc>
        <w:tc>
          <w:tcPr>
            <w:tcW w:w="3510" w:type="dxa"/>
            <w:shd w:val="clear" w:color="auto" w:fill="auto"/>
            <w:vAlign w:val="center"/>
          </w:tcPr>
          <w:p>
            <w:pPr>
              <w:pStyle w:val="14"/>
              <w:rPr>
                <w:rFonts w:ascii="仿宋" w:hAnsi="仿宋" w:eastAsia="仿宋" w:cs="仿宋"/>
              </w:rPr>
            </w:pPr>
            <w:r>
              <w:rPr>
                <w:rFonts w:hint="eastAsia" w:ascii="仿宋" w:hAnsi="仿宋" w:eastAsia="仿宋" w:cs="仿宋"/>
              </w:rPr>
              <w:t>保障单位档案工作正常运转</w:t>
            </w:r>
          </w:p>
          <w:p>
            <w:pPr>
              <w:spacing w:line="300" w:lineRule="exact"/>
              <w:jc w:val="left"/>
              <w:rPr>
                <w:rFonts w:ascii="仿宋" w:hAnsi="仿宋" w:eastAsia="仿宋" w:cs="仿宋"/>
              </w:rPr>
            </w:pPr>
          </w:p>
        </w:tc>
        <w:tc>
          <w:tcPr>
            <w:tcW w:w="33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保障单位档案工作正常运转</w:t>
            </w:r>
          </w:p>
        </w:tc>
        <w:tc>
          <w:tcPr>
            <w:tcW w:w="111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正常运转</w:t>
            </w:r>
          </w:p>
        </w:tc>
        <w:tc>
          <w:tcPr>
            <w:tcW w:w="3213"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《中共三河市委办公关于将2022年所需档案业务经费列入财政预算的通知》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满意度指标</w:t>
            </w:r>
          </w:p>
        </w:tc>
        <w:tc>
          <w:tcPr>
            <w:tcW w:w="12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服务对象满意度指标</w:t>
            </w:r>
          </w:p>
        </w:tc>
        <w:tc>
          <w:tcPr>
            <w:tcW w:w="3510" w:type="dxa"/>
            <w:shd w:val="clear" w:color="auto" w:fill="auto"/>
            <w:vAlign w:val="center"/>
          </w:tcPr>
          <w:p>
            <w:pPr>
              <w:pStyle w:val="14"/>
              <w:rPr>
                <w:rFonts w:ascii="仿宋" w:hAnsi="仿宋" w:eastAsia="仿宋" w:cs="仿宋"/>
              </w:rPr>
            </w:pPr>
            <w:r>
              <w:rPr>
                <w:rFonts w:hint="eastAsia" w:ascii="仿宋" w:hAnsi="仿宋" w:eastAsia="仿宋" w:cs="仿宋"/>
              </w:rPr>
              <w:t>服务对象满意度</w:t>
            </w:r>
          </w:p>
          <w:p>
            <w:pPr>
              <w:spacing w:line="300" w:lineRule="exact"/>
              <w:jc w:val="left"/>
              <w:rPr>
                <w:rFonts w:ascii="仿宋" w:hAnsi="仿宋" w:eastAsia="仿宋" w:cs="仿宋"/>
              </w:rPr>
            </w:pPr>
          </w:p>
        </w:tc>
        <w:tc>
          <w:tcPr>
            <w:tcW w:w="33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调查中满意的人数占总人数的比率</w:t>
            </w:r>
          </w:p>
        </w:tc>
        <w:tc>
          <w:tcPr>
            <w:tcW w:w="111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≥92%</w:t>
            </w:r>
          </w:p>
        </w:tc>
        <w:tc>
          <w:tcPr>
            <w:tcW w:w="32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问卷调查</w:t>
            </w:r>
          </w:p>
        </w:tc>
      </w:tr>
    </w:tbl>
    <w:p>
      <w:pPr>
        <w:ind w:firstLine="560"/>
        <w:jc w:val="left"/>
        <w:outlineLvl w:val="3"/>
        <w:rPr>
          <w:rFonts w:ascii="Times New Roman" w:hAnsi="Times New Roman" w:eastAsia="仿宋_GB2312" w:cs="Times New Roman"/>
          <w:sz w:val="28"/>
        </w:rPr>
      </w:pPr>
    </w:p>
    <w:p>
      <w:pPr>
        <w:ind w:firstLine="1024" w:firstLineChars="366"/>
        <w:jc w:val="left"/>
        <w:outlineLvl w:val="3"/>
        <w:rPr>
          <w:rFonts w:ascii="仿宋" w:hAnsi="仿宋" w:eastAsia="仿宋" w:cs="仿宋"/>
          <w:color w:val="000000"/>
          <w:sz w:val="28"/>
        </w:rPr>
      </w:pPr>
      <w:r>
        <w:rPr>
          <w:rFonts w:ascii="Times New Roman" w:hAnsi="Times New Roman" w:eastAsia="仿宋_GB2312" w:cs="Times New Roman"/>
          <w:sz w:val="28"/>
        </w:rPr>
        <w:t>2.</w:t>
      </w:r>
      <w:bookmarkStart w:id="1" w:name="_Toc_4_4_0000000005"/>
      <w:r>
        <w:rPr>
          <w:rFonts w:hint="eastAsia" w:ascii="仿宋" w:hAnsi="仿宋" w:eastAsia="仿宋" w:cs="仿宋"/>
          <w:color w:val="000000"/>
          <w:sz w:val="28"/>
        </w:rPr>
        <w:t>第二次全国污染源普查工作经费绩效目标表</w:t>
      </w:r>
      <w:bookmarkEnd w:id="1"/>
    </w:p>
    <w:tbl>
      <w:tblPr>
        <w:tblStyle w:val="8"/>
        <w:tblW w:w="13327" w:type="dxa"/>
        <w:jc w:val="center"/>
        <w:tblInd w:w="-4038"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2"/>
        <w:gridCol w:w="1208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42" w:type="dxa"/>
            <w:vAlign w:val="center"/>
          </w:tcPr>
          <w:p>
            <w:pPr>
              <w:pStyle w:val="12"/>
              <w:rPr>
                <w:rFonts w:ascii="仿宋" w:hAnsi="仿宋" w:eastAsia="仿宋" w:cs="仿宋"/>
                <w:szCs w:val="21"/>
              </w:rPr>
            </w:pPr>
            <w:r>
              <w:rPr>
                <w:rFonts w:hint="eastAsia" w:ascii="仿宋" w:hAnsi="仿宋" w:eastAsia="仿宋" w:cs="仿宋"/>
                <w:szCs w:val="21"/>
              </w:rPr>
              <w:t>绩效目标</w:t>
            </w:r>
          </w:p>
          <w:p>
            <w:pPr>
              <w:pStyle w:val="14"/>
              <w:rPr>
                <w:rFonts w:ascii="仿宋" w:hAnsi="仿宋" w:eastAsia="仿宋" w:cs="仿宋"/>
                <w:szCs w:val="21"/>
              </w:rPr>
            </w:pPr>
          </w:p>
        </w:tc>
        <w:tc>
          <w:tcPr>
            <w:tcW w:w="12085" w:type="dxa"/>
            <w:vAlign w:val="center"/>
          </w:tcPr>
          <w:p>
            <w:pPr>
              <w:pStyle w:val="14"/>
              <w:rPr>
                <w:rFonts w:ascii="仿宋" w:hAnsi="仿宋" w:eastAsia="仿宋" w:cs="仿宋"/>
                <w:szCs w:val="21"/>
              </w:rPr>
            </w:pPr>
            <w:r>
              <w:rPr>
                <w:rFonts w:hint="eastAsia" w:ascii="仿宋" w:hAnsi="仿宋" w:eastAsia="仿宋" w:cs="仿宋"/>
                <w:szCs w:val="21"/>
              </w:rPr>
              <w:t>1.通过项目的开展完成各类污染源数据更新工作，更新污染源普查的基本数据，为加强污染源监管、改善环境质量、防控环境风险、服务环境与发展综合决策提供依据。</w:t>
            </w:r>
          </w:p>
        </w:tc>
      </w:tr>
    </w:tbl>
    <w:p>
      <w:pPr>
        <w:spacing w:line="2" w:lineRule="exact"/>
        <w:jc w:val="center"/>
        <w:rPr>
          <w:rFonts w:ascii="仿宋" w:hAnsi="仿宋" w:eastAsia="仿宋" w:cs="仿宋"/>
          <w:szCs w:val="21"/>
        </w:rPr>
      </w:pPr>
      <w:r>
        <w:rPr>
          <w:rFonts w:hint="eastAsia" w:ascii="仿宋" w:hAnsi="仿宋" w:eastAsia="仿宋" w:cs="仿宋"/>
          <w:color w:val="000000"/>
          <w:szCs w:val="21"/>
        </w:rPr>
        <w:t xml:space="preserve"> </w:t>
      </w:r>
    </w:p>
    <w:tbl>
      <w:tblPr>
        <w:tblStyle w:val="8"/>
        <w:tblW w:w="13335" w:type="dxa"/>
        <w:jc w:val="center"/>
        <w:tblInd w:w="-404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6"/>
        <w:gridCol w:w="1275"/>
        <w:gridCol w:w="3495"/>
        <w:gridCol w:w="3405"/>
        <w:gridCol w:w="1095"/>
        <w:gridCol w:w="28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16" w:type="dxa"/>
            <w:vAlign w:val="center"/>
          </w:tcPr>
          <w:p>
            <w:pPr>
              <w:pStyle w:val="12"/>
              <w:rPr>
                <w:rFonts w:ascii="仿宋" w:hAnsi="仿宋" w:eastAsia="仿宋" w:cs="仿宋"/>
                <w:szCs w:val="21"/>
              </w:rPr>
            </w:pPr>
            <w:r>
              <w:rPr>
                <w:rFonts w:hint="eastAsia" w:ascii="仿宋" w:hAnsi="仿宋" w:eastAsia="仿宋" w:cs="仿宋"/>
                <w:szCs w:val="21"/>
              </w:rPr>
              <w:t>一级指标</w:t>
            </w:r>
          </w:p>
        </w:tc>
        <w:tc>
          <w:tcPr>
            <w:tcW w:w="1275" w:type="dxa"/>
            <w:vAlign w:val="center"/>
          </w:tcPr>
          <w:p>
            <w:pPr>
              <w:pStyle w:val="12"/>
              <w:rPr>
                <w:rFonts w:ascii="仿宋" w:hAnsi="仿宋" w:eastAsia="仿宋" w:cs="仿宋"/>
                <w:szCs w:val="21"/>
              </w:rPr>
            </w:pPr>
            <w:r>
              <w:rPr>
                <w:rFonts w:hint="eastAsia" w:ascii="仿宋" w:hAnsi="仿宋" w:eastAsia="仿宋" w:cs="仿宋"/>
                <w:szCs w:val="21"/>
              </w:rPr>
              <w:t>二级指标</w:t>
            </w:r>
          </w:p>
        </w:tc>
        <w:tc>
          <w:tcPr>
            <w:tcW w:w="3495" w:type="dxa"/>
            <w:vAlign w:val="center"/>
          </w:tcPr>
          <w:p>
            <w:pPr>
              <w:pStyle w:val="12"/>
              <w:rPr>
                <w:rFonts w:ascii="仿宋" w:hAnsi="仿宋" w:eastAsia="仿宋" w:cs="仿宋"/>
                <w:szCs w:val="21"/>
              </w:rPr>
            </w:pPr>
            <w:r>
              <w:rPr>
                <w:rFonts w:hint="eastAsia" w:ascii="仿宋" w:hAnsi="仿宋" w:eastAsia="仿宋" w:cs="仿宋"/>
                <w:szCs w:val="21"/>
              </w:rPr>
              <w:t>三级指标</w:t>
            </w:r>
          </w:p>
          <w:p>
            <w:pPr>
              <w:pStyle w:val="12"/>
              <w:rPr>
                <w:rFonts w:ascii="仿宋" w:hAnsi="仿宋" w:eastAsia="仿宋" w:cs="仿宋"/>
                <w:szCs w:val="21"/>
              </w:rPr>
            </w:pPr>
          </w:p>
        </w:tc>
        <w:tc>
          <w:tcPr>
            <w:tcW w:w="3405" w:type="dxa"/>
            <w:vAlign w:val="center"/>
          </w:tcPr>
          <w:p>
            <w:pPr>
              <w:pStyle w:val="12"/>
              <w:rPr>
                <w:rFonts w:ascii="仿宋" w:hAnsi="仿宋" w:eastAsia="仿宋" w:cs="仿宋"/>
                <w:szCs w:val="21"/>
              </w:rPr>
            </w:pPr>
            <w:r>
              <w:rPr>
                <w:rFonts w:hint="eastAsia" w:ascii="仿宋" w:hAnsi="仿宋" w:eastAsia="仿宋" w:cs="仿宋"/>
                <w:szCs w:val="21"/>
              </w:rPr>
              <w:t>绩效指标描述</w:t>
            </w:r>
          </w:p>
        </w:tc>
        <w:tc>
          <w:tcPr>
            <w:tcW w:w="1095" w:type="dxa"/>
            <w:vAlign w:val="center"/>
          </w:tcPr>
          <w:p>
            <w:pPr>
              <w:pStyle w:val="12"/>
              <w:rPr>
                <w:rFonts w:ascii="仿宋" w:hAnsi="仿宋" w:eastAsia="仿宋" w:cs="仿宋"/>
                <w:szCs w:val="21"/>
              </w:rPr>
            </w:pPr>
            <w:r>
              <w:rPr>
                <w:rFonts w:hint="eastAsia" w:ascii="仿宋" w:hAnsi="仿宋" w:eastAsia="仿宋" w:cs="仿宋"/>
                <w:szCs w:val="21"/>
              </w:rPr>
              <w:t>指标值</w:t>
            </w:r>
          </w:p>
        </w:tc>
        <w:tc>
          <w:tcPr>
            <w:tcW w:w="2849" w:type="dxa"/>
            <w:vAlign w:val="center"/>
          </w:tcPr>
          <w:p>
            <w:pPr>
              <w:pStyle w:val="12"/>
              <w:rPr>
                <w:rFonts w:ascii="仿宋" w:hAnsi="仿宋" w:eastAsia="仿宋" w:cs="仿宋"/>
                <w:szCs w:val="21"/>
              </w:rPr>
            </w:pPr>
            <w:r>
              <w:rPr>
                <w:rFonts w:hint="eastAsia" w:ascii="仿宋" w:hAnsi="仿宋" w:eastAsia="仿宋" w:cs="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6" w:type="dxa"/>
            <w:vMerge w:val="restart"/>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1275" w:type="dxa"/>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3495" w:type="dxa"/>
            <w:vAlign w:val="center"/>
          </w:tcPr>
          <w:p>
            <w:pPr>
              <w:pStyle w:val="14"/>
              <w:rPr>
                <w:rFonts w:ascii="仿宋" w:hAnsi="仿宋" w:eastAsia="仿宋" w:cs="仿宋"/>
                <w:szCs w:val="21"/>
              </w:rPr>
            </w:pPr>
            <w:r>
              <w:rPr>
                <w:rFonts w:hint="eastAsia" w:ascii="仿宋" w:hAnsi="仿宋" w:eastAsia="仿宋" w:cs="仿宋"/>
                <w:szCs w:val="21"/>
              </w:rPr>
              <w:t>污染源普查工作数量</w:t>
            </w:r>
          </w:p>
          <w:p>
            <w:pPr>
              <w:pStyle w:val="14"/>
              <w:rPr>
                <w:rFonts w:ascii="仿宋" w:hAnsi="仿宋" w:eastAsia="仿宋" w:cs="仿宋"/>
                <w:szCs w:val="21"/>
              </w:rPr>
            </w:pPr>
          </w:p>
        </w:tc>
        <w:tc>
          <w:tcPr>
            <w:tcW w:w="3405" w:type="dxa"/>
            <w:vAlign w:val="center"/>
          </w:tcPr>
          <w:p>
            <w:pPr>
              <w:pStyle w:val="14"/>
              <w:rPr>
                <w:rFonts w:ascii="仿宋" w:hAnsi="仿宋" w:eastAsia="仿宋" w:cs="仿宋"/>
                <w:szCs w:val="21"/>
              </w:rPr>
            </w:pPr>
            <w:r>
              <w:rPr>
                <w:rFonts w:hint="eastAsia" w:ascii="仿宋" w:hAnsi="仿宋" w:eastAsia="仿宋" w:cs="仿宋"/>
                <w:szCs w:val="21"/>
              </w:rPr>
              <w:t>污染源普查工作任务数量</w:t>
            </w:r>
          </w:p>
        </w:tc>
        <w:tc>
          <w:tcPr>
            <w:tcW w:w="1095" w:type="dxa"/>
            <w:vAlign w:val="center"/>
          </w:tcPr>
          <w:p>
            <w:pPr>
              <w:pStyle w:val="14"/>
              <w:rPr>
                <w:rFonts w:ascii="仿宋" w:hAnsi="仿宋" w:eastAsia="仿宋" w:cs="仿宋"/>
                <w:szCs w:val="21"/>
              </w:rPr>
            </w:pPr>
            <w:r>
              <w:rPr>
                <w:rFonts w:hint="eastAsia" w:ascii="仿宋" w:hAnsi="仿宋" w:eastAsia="仿宋" w:cs="仿宋"/>
                <w:szCs w:val="21"/>
              </w:rPr>
              <w:t>1项</w:t>
            </w:r>
          </w:p>
        </w:tc>
        <w:tc>
          <w:tcPr>
            <w:tcW w:w="2849" w:type="dxa"/>
            <w:vAlign w:val="center"/>
          </w:tcPr>
          <w:p>
            <w:pPr>
              <w:pStyle w:val="14"/>
              <w:rPr>
                <w:rFonts w:ascii="仿宋" w:hAnsi="仿宋" w:eastAsia="仿宋" w:cs="仿宋"/>
                <w:szCs w:val="21"/>
              </w:rPr>
            </w:pPr>
            <w:r>
              <w:rPr>
                <w:rFonts w:hint="eastAsia" w:ascii="仿宋" w:hAnsi="仿宋" w:eastAsia="仿宋" w:cs="仿宋"/>
                <w:szCs w:val="21"/>
              </w:rPr>
              <w:t>《河北省第二次全国污染源普查数据更新方案》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6" w:type="dxa"/>
            <w:vMerge w:val="continue"/>
            <w:vAlign w:val="center"/>
          </w:tcPr>
          <w:p>
            <w:pPr>
              <w:rPr>
                <w:rFonts w:ascii="仿宋" w:hAnsi="仿宋" w:eastAsia="仿宋" w:cs="仿宋"/>
                <w:szCs w:val="21"/>
              </w:rPr>
            </w:pPr>
          </w:p>
        </w:tc>
        <w:tc>
          <w:tcPr>
            <w:tcW w:w="1275" w:type="dxa"/>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3495" w:type="dxa"/>
            <w:vAlign w:val="center"/>
          </w:tcPr>
          <w:p>
            <w:pPr>
              <w:pStyle w:val="14"/>
              <w:rPr>
                <w:rFonts w:ascii="仿宋" w:hAnsi="仿宋" w:eastAsia="仿宋" w:cs="仿宋"/>
                <w:szCs w:val="21"/>
              </w:rPr>
            </w:pPr>
            <w:r>
              <w:rPr>
                <w:rFonts w:hint="eastAsia" w:ascii="仿宋" w:hAnsi="仿宋" w:eastAsia="仿宋" w:cs="仿宋"/>
                <w:szCs w:val="21"/>
              </w:rPr>
              <w:t>验收通过率</w:t>
            </w:r>
          </w:p>
        </w:tc>
        <w:tc>
          <w:tcPr>
            <w:tcW w:w="3405" w:type="dxa"/>
            <w:vAlign w:val="center"/>
          </w:tcPr>
          <w:p>
            <w:pPr>
              <w:pStyle w:val="14"/>
              <w:rPr>
                <w:rFonts w:ascii="仿宋" w:hAnsi="仿宋" w:eastAsia="仿宋" w:cs="仿宋"/>
                <w:szCs w:val="21"/>
              </w:rPr>
            </w:pPr>
            <w:r>
              <w:rPr>
                <w:rFonts w:hint="eastAsia" w:ascii="仿宋" w:hAnsi="仿宋" w:eastAsia="仿宋" w:cs="仿宋"/>
                <w:szCs w:val="21"/>
              </w:rPr>
              <w:t>验收通过率</w:t>
            </w:r>
          </w:p>
        </w:tc>
        <w:tc>
          <w:tcPr>
            <w:tcW w:w="1095" w:type="dxa"/>
            <w:vAlign w:val="center"/>
          </w:tcPr>
          <w:p>
            <w:pPr>
              <w:pStyle w:val="14"/>
              <w:rPr>
                <w:rFonts w:ascii="仿宋" w:hAnsi="仿宋" w:eastAsia="仿宋" w:cs="仿宋"/>
                <w:szCs w:val="21"/>
              </w:rPr>
            </w:pPr>
            <w:r>
              <w:rPr>
                <w:rFonts w:hint="eastAsia" w:ascii="仿宋" w:hAnsi="仿宋" w:eastAsia="仿宋" w:cs="仿宋"/>
                <w:szCs w:val="21"/>
              </w:rPr>
              <w:t>100%</w:t>
            </w:r>
          </w:p>
        </w:tc>
        <w:tc>
          <w:tcPr>
            <w:tcW w:w="2849" w:type="dxa"/>
            <w:vAlign w:val="center"/>
          </w:tcPr>
          <w:p>
            <w:pPr>
              <w:pStyle w:val="14"/>
              <w:rPr>
                <w:rFonts w:ascii="仿宋" w:hAnsi="仿宋" w:eastAsia="仿宋" w:cs="仿宋"/>
                <w:szCs w:val="21"/>
              </w:rPr>
            </w:pPr>
            <w:r>
              <w:rPr>
                <w:rFonts w:hint="eastAsia" w:ascii="仿宋" w:hAnsi="仿宋" w:eastAsia="仿宋" w:cs="仿宋"/>
                <w:szCs w:val="21"/>
              </w:rPr>
              <w:t>《廊坊市第二次全国污染源普查领导小组办公室关于开展廊坊市第二次全国污染源普查验收工作的通知》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6" w:type="dxa"/>
            <w:vMerge w:val="continue"/>
            <w:vAlign w:val="center"/>
          </w:tcPr>
          <w:p>
            <w:pPr>
              <w:rPr>
                <w:rFonts w:ascii="仿宋" w:hAnsi="仿宋" w:eastAsia="仿宋" w:cs="仿宋"/>
                <w:szCs w:val="21"/>
              </w:rPr>
            </w:pPr>
          </w:p>
        </w:tc>
        <w:tc>
          <w:tcPr>
            <w:tcW w:w="1275" w:type="dxa"/>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3495" w:type="dxa"/>
            <w:vAlign w:val="center"/>
          </w:tcPr>
          <w:p>
            <w:pPr>
              <w:pStyle w:val="14"/>
              <w:rPr>
                <w:rFonts w:ascii="仿宋" w:hAnsi="仿宋" w:eastAsia="仿宋" w:cs="仿宋"/>
                <w:szCs w:val="21"/>
              </w:rPr>
            </w:pPr>
            <w:r>
              <w:rPr>
                <w:rFonts w:hint="eastAsia" w:ascii="仿宋" w:hAnsi="仿宋" w:eastAsia="仿宋" w:cs="仿宋"/>
                <w:szCs w:val="21"/>
              </w:rPr>
              <w:t>按期完成率</w:t>
            </w:r>
          </w:p>
          <w:p>
            <w:pPr>
              <w:pStyle w:val="14"/>
              <w:rPr>
                <w:rFonts w:ascii="仿宋" w:hAnsi="仿宋" w:eastAsia="仿宋" w:cs="仿宋"/>
                <w:szCs w:val="21"/>
              </w:rPr>
            </w:pPr>
          </w:p>
        </w:tc>
        <w:tc>
          <w:tcPr>
            <w:tcW w:w="3405" w:type="dxa"/>
            <w:vAlign w:val="center"/>
          </w:tcPr>
          <w:p>
            <w:pPr>
              <w:pStyle w:val="14"/>
              <w:rPr>
                <w:rFonts w:ascii="仿宋" w:hAnsi="仿宋" w:eastAsia="仿宋" w:cs="仿宋"/>
                <w:szCs w:val="21"/>
              </w:rPr>
            </w:pPr>
            <w:r>
              <w:rPr>
                <w:rFonts w:hint="eastAsia" w:ascii="仿宋" w:hAnsi="仿宋" w:eastAsia="仿宋" w:cs="仿宋"/>
                <w:szCs w:val="21"/>
              </w:rPr>
              <w:t>普查工作按期完成率</w:t>
            </w:r>
          </w:p>
        </w:tc>
        <w:tc>
          <w:tcPr>
            <w:tcW w:w="1095" w:type="dxa"/>
            <w:vAlign w:val="center"/>
          </w:tcPr>
          <w:p>
            <w:pPr>
              <w:pStyle w:val="14"/>
              <w:rPr>
                <w:rFonts w:ascii="仿宋" w:hAnsi="仿宋" w:eastAsia="仿宋" w:cs="仿宋"/>
                <w:szCs w:val="21"/>
              </w:rPr>
            </w:pPr>
            <w:r>
              <w:rPr>
                <w:rFonts w:hint="eastAsia" w:ascii="仿宋" w:hAnsi="仿宋" w:eastAsia="仿宋" w:cs="仿宋"/>
                <w:szCs w:val="21"/>
              </w:rPr>
              <w:t>100%</w:t>
            </w:r>
          </w:p>
        </w:tc>
        <w:tc>
          <w:tcPr>
            <w:tcW w:w="2849" w:type="dxa"/>
            <w:vAlign w:val="center"/>
          </w:tcPr>
          <w:p>
            <w:pPr>
              <w:pStyle w:val="14"/>
              <w:rPr>
                <w:rFonts w:ascii="仿宋" w:hAnsi="仿宋" w:eastAsia="仿宋" w:cs="仿宋"/>
                <w:szCs w:val="21"/>
              </w:rPr>
            </w:pPr>
            <w:r>
              <w:rPr>
                <w:rFonts w:hint="eastAsia" w:ascii="仿宋" w:hAnsi="仿宋" w:eastAsia="仿宋" w:cs="仿宋"/>
                <w:szCs w:val="21"/>
              </w:rPr>
              <w:t>《廊坊市生态环境局三河市分局第二次全国污染源普查工作经费合同》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6" w:type="dxa"/>
            <w:vMerge w:val="continue"/>
            <w:vAlign w:val="center"/>
          </w:tcPr>
          <w:p>
            <w:pPr>
              <w:rPr>
                <w:rFonts w:ascii="仿宋" w:hAnsi="仿宋" w:eastAsia="仿宋" w:cs="仿宋"/>
                <w:szCs w:val="21"/>
              </w:rPr>
            </w:pPr>
          </w:p>
        </w:tc>
        <w:tc>
          <w:tcPr>
            <w:tcW w:w="1275" w:type="dxa"/>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3495" w:type="dxa"/>
            <w:vAlign w:val="center"/>
          </w:tcPr>
          <w:p>
            <w:pPr>
              <w:pStyle w:val="14"/>
              <w:rPr>
                <w:rFonts w:ascii="仿宋" w:hAnsi="仿宋" w:eastAsia="仿宋" w:cs="仿宋"/>
                <w:szCs w:val="21"/>
              </w:rPr>
            </w:pPr>
            <w:r>
              <w:rPr>
                <w:rFonts w:hint="eastAsia" w:ascii="仿宋" w:hAnsi="仿宋" w:eastAsia="仿宋" w:cs="仿宋"/>
                <w:szCs w:val="21"/>
              </w:rPr>
              <w:t>项目尾款</w:t>
            </w:r>
          </w:p>
          <w:p>
            <w:pPr>
              <w:pStyle w:val="14"/>
              <w:rPr>
                <w:rFonts w:ascii="仿宋" w:hAnsi="仿宋" w:eastAsia="仿宋" w:cs="仿宋"/>
                <w:szCs w:val="21"/>
              </w:rPr>
            </w:pPr>
          </w:p>
        </w:tc>
        <w:tc>
          <w:tcPr>
            <w:tcW w:w="3405" w:type="dxa"/>
            <w:vAlign w:val="center"/>
          </w:tcPr>
          <w:p>
            <w:pPr>
              <w:pStyle w:val="14"/>
              <w:rPr>
                <w:rFonts w:ascii="仿宋" w:hAnsi="仿宋" w:eastAsia="仿宋" w:cs="仿宋"/>
                <w:szCs w:val="21"/>
              </w:rPr>
            </w:pPr>
            <w:r>
              <w:rPr>
                <w:rFonts w:hint="eastAsia" w:ascii="仿宋" w:hAnsi="仿宋" w:eastAsia="仿宋" w:cs="仿宋"/>
                <w:szCs w:val="21"/>
              </w:rPr>
              <w:t>上一年项目尾款</w:t>
            </w:r>
          </w:p>
        </w:tc>
        <w:tc>
          <w:tcPr>
            <w:tcW w:w="1095" w:type="dxa"/>
            <w:vAlign w:val="center"/>
          </w:tcPr>
          <w:p>
            <w:pPr>
              <w:pStyle w:val="14"/>
              <w:rPr>
                <w:rFonts w:ascii="仿宋" w:hAnsi="仿宋" w:eastAsia="仿宋" w:cs="仿宋"/>
                <w:szCs w:val="21"/>
              </w:rPr>
            </w:pPr>
            <w:r>
              <w:rPr>
                <w:rFonts w:hint="eastAsia" w:ascii="仿宋" w:hAnsi="仿宋" w:eastAsia="仿宋" w:cs="仿宋"/>
                <w:szCs w:val="21"/>
              </w:rPr>
              <w:t>17.36万元</w:t>
            </w:r>
          </w:p>
        </w:tc>
        <w:tc>
          <w:tcPr>
            <w:tcW w:w="2849" w:type="dxa"/>
            <w:vAlign w:val="center"/>
          </w:tcPr>
          <w:p>
            <w:pPr>
              <w:pStyle w:val="14"/>
              <w:rPr>
                <w:rFonts w:ascii="仿宋" w:hAnsi="仿宋" w:eastAsia="仿宋" w:cs="仿宋"/>
                <w:szCs w:val="21"/>
              </w:rPr>
            </w:pPr>
            <w:r>
              <w:rPr>
                <w:rFonts w:hint="eastAsia" w:ascii="仿宋" w:hAnsi="仿宋" w:eastAsia="仿宋" w:cs="仿宋"/>
                <w:szCs w:val="21"/>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6" w:type="dxa"/>
            <w:vMerge w:val="continue"/>
            <w:vAlign w:val="center"/>
          </w:tcPr>
          <w:p>
            <w:pPr>
              <w:rPr>
                <w:rFonts w:ascii="仿宋" w:hAnsi="仿宋" w:eastAsia="仿宋" w:cs="仿宋"/>
                <w:szCs w:val="21"/>
              </w:rPr>
            </w:pPr>
          </w:p>
        </w:tc>
        <w:tc>
          <w:tcPr>
            <w:tcW w:w="1275" w:type="dxa"/>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3495" w:type="dxa"/>
            <w:vAlign w:val="center"/>
          </w:tcPr>
          <w:p>
            <w:pPr>
              <w:pStyle w:val="14"/>
              <w:rPr>
                <w:rFonts w:ascii="仿宋" w:hAnsi="仿宋" w:eastAsia="仿宋" w:cs="仿宋"/>
                <w:szCs w:val="21"/>
              </w:rPr>
            </w:pPr>
            <w:r>
              <w:rPr>
                <w:rFonts w:hint="eastAsia" w:ascii="仿宋" w:hAnsi="仿宋" w:eastAsia="仿宋" w:cs="仿宋"/>
                <w:szCs w:val="21"/>
              </w:rPr>
              <w:t>污染源数据更新成本</w:t>
            </w:r>
          </w:p>
          <w:p>
            <w:pPr>
              <w:pStyle w:val="14"/>
              <w:rPr>
                <w:rFonts w:ascii="仿宋" w:hAnsi="仿宋" w:eastAsia="仿宋" w:cs="仿宋"/>
                <w:szCs w:val="21"/>
              </w:rPr>
            </w:pPr>
          </w:p>
        </w:tc>
        <w:tc>
          <w:tcPr>
            <w:tcW w:w="3405" w:type="dxa"/>
            <w:vAlign w:val="center"/>
          </w:tcPr>
          <w:p>
            <w:pPr>
              <w:pStyle w:val="14"/>
              <w:rPr>
                <w:rFonts w:ascii="仿宋" w:hAnsi="仿宋" w:eastAsia="仿宋" w:cs="仿宋"/>
                <w:szCs w:val="21"/>
              </w:rPr>
            </w:pPr>
            <w:r>
              <w:rPr>
                <w:rFonts w:hint="eastAsia" w:ascii="仿宋" w:hAnsi="仿宋" w:eastAsia="仿宋" w:cs="仿宋"/>
                <w:szCs w:val="21"/>
              </w:rPr>
              <w:t>污染源数据更新成本</w:t>
            </w:r>
          </w:p>
        </w:tc>
        <w:tc>
          <w:tcPr>
            <w:tcW w:w="1095" w:type="dxa"/>
            <w:vAlign w:val="center"/>
          </w:tcPr>
          <w:p>
            <w:pPr>
              <w:pStyle w:val="14"/>
              <w:rPr>
                <w:rFonts w:ascii="仿宋" w:hAnsi="仿宋" w:eastAsia="仿宋" w:cs="仿宋"/>
                <w:szCs w:val="21"/>
              </w:rPr>
            </w:pPr>
            <w:r>
              <w:rPr>
                <w:rFonts w:hint="eastAsia" w:ascii="仿宋" w:hAnsi="仿宋" w:eastAsia="仿宋" w:cs="仿宋"/>
                <w:szCs w:val="21"/>
              </w:rPr>
              <w:t>≤50万元</w:t>
            </w:r>
          </w:p>
        </w:tc>
        <w:tc>
          <w:tcPr>
            <w:tcW w:w="2849" w:type="dxa"/>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6" w:type="dxa"/>
            <w:vMerge w:val="restart"/>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1275" w:type="dxa"/>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3495" w:type="dxa"/>
            <w:vAlign w:val="center"/>
          </w:tcPr>
          <w:p>
            <w:pPr>
              <w:pStyle w:val="14"/>
              <w:rPr>
                <w:rFonts w:ascii="仿宋" w:hAnsi="仿宋" w:eastAsia="仿宋" w:cs="仿宋"/>
                <w:szCs w:val="21"/>
              </w:rPr>
            </w:pPr>
            <w:r>
              <w:rPr>
                <w:rFonts w:hint="eastAsia" w:ascii="仿宋" w:hAnsi="仿宋" w:eastAsia="仿宋" w:cs="仿宋"/>
                <w:szCs w:val="21"/>
              </w:rPr>
              <w:t>为改善环境质量提供依据</w:t>
            </w:r>
          </w:p>
        </w:tc>
        <w:tc>
          <w:tcPr>
            <w:tcW w:w="3405" w:type="dxa"/>
            <w:vAlign w:val="center"/>
          </w:tcPr>
          <w:p>
            <w:pPr>
              <w:pStyle w:val="14"/>
              <w:rPr>
                <w:rFonts w:ascii="仿宋" w:hAnsi="仿宋" w:eastAsia="仿宋" w:cs="仿宋"/>
                <w:szCs w:val="21"/>
              </w:rPr>
            </w:pPr>
            <w:r>
              <w:rPr>
                <w:rFonts w:hint="eastAsia" w:ascii="仿宋" w:hAnsi="仿宋" w:eastAsia="仿宋" w:cs="仿宋"/>
                <w:szCs w:val="21"/>
              </w:rPr>
              <w:t>为改善环境质量提供依据</w:t>
            </w:r>
          </w:p>
        </w:tc>
        <w:tc>
          <w:tcPr>
            <w:tcW w:w="1095" w:type="dxa"/>
            <w:vAlign w:val="center"/>
          </w:tcPr>
          <w:p>
            <w:pPr>
              <w:pStyle w:val="14"/>
              <w:rPr>
                <w:rFonts w:ascii="仿宋" w:hAnsi="仿宋" w:eastAsia="仿宋" w:cs="仿宋"/>
                <w:szCs w:val="21"/>
              </w:rPr>
            </w:pPr>
            <w:r>
              <w:rPr>
                <w:rFonts w:hint="eastAsia" w:ascii="仿宋" w:hAnsi="仿宋" w:eastAsia="仿宋" w:cs="仿宋"/>
                <w:szCs w:val="21"/>
              </w:rPr>
              <w:t>提供依据</w:t>
            </w:r>
          </w:p>
        </w:tc>
        <w:tc>
          <w:tcPr>
            <w:tcW w:w="2849" w:type="dxa"/>
            <w:vAlign w:val="center"/>
          </w:tcPr>
          <w:p>
            <w:pPr>
              <w:pStyle w:val="14"/>
              <w:rPr>
                <w:rFonts w:ascii="仿宋" w:hAnsi="仿宋" w:eastAsia="仿宋" w:cs="仿宋"/>
                <w:szCs w:val="21"/>
              </w:rPr>
            </w:pPr>
            <w:r>
              <w:rPr>
                <w:rFonts w:hint="eastAsia" w:ascii="仿宋" w:hAnsi="仿宋" w:eastAsia="仿宋" w:cs="仿宋"/>
                <w:szCs w:val="21"/>
              </w:rPr>
              <w:t>《河北省第二次全国污染源普查数据更新方案》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6" w:type="dxa"/>
            <w:vMerge w:val="continue"/>
            <w:vAlign w:val="center"/>
          </w:tcPr>
          <w:p>
            <w:pPr>
              <w:rPr>
                <w:rFonts w:ascii="仿宋" w:hAnsi="仿宋" w:eastAsia="仿宋" w:cs="仿宋"/>
                <w:szCs w:val="21"/>
              </w:rPr>
            </w:pPr>
          </w:p>
        </w:tc>
        <w:tc>
          <w:tcPr>
            <w:tcW w:w="1275" w:type="dxa"/>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3495" w:type="dxa"/>
            <w:vAlign w:val="center"/>
          </w:tcPr>
          <w:p>
            <w:pPr>
              <w:pStyle w:val="14"/>
              <w:rPr>
                <w:rFonts w:ascii="仿宋" w:hAnsi="仿宋" w:eastAsia="仿宋" w:cs="仿宋"/>
                <w:szCs w:val="21"/>
              </w:rPr>
            </w:pPr>
            <w:r>
              <w:rPr>
                <w:rFonts w:hint="eastAsia" w:ascii="仿宋" w:hAnsi="仿宋" w:eastAsia="仿宋" w:cs="仿宋"/>
                <w:szCs w:val="21"/>
              </w:rPr>
              <w:t>为服务环境与发展综合决策提供依据</w:t>
            </w:r>
          </w:p>
          <w:p>
            <w:pPr>
              <w:pStyle w:val="14"/>
              <w:rPr>
                <w:rFonts w:ascii="仿宋" w:hAnsi="仿宋" w:eastAsia="仿宋" w:cs="仿宋"/>
                <w:szCs w:val="21"/>
              </w:rPr>
            </w:pPr>
          </w:p>
        </w:tc>
        <w:tc>
          <w:tcPr>
            <w:tcW w:w="3405" w:type="dxa"/>
            <w:vAlign w:val="center"/>
          </w:tcPr>
          <w:p>
            <w:pPr>
              <w:pStyle w:val="14"/>
              <w:rPr>
                <w:rFonts w:ascii="仿宋" w:hAnsi="仿宋" w:eastAsia="仿宋" w:cs="仿宋"/>
                <w:szCs w:val="21"/>
              </w:rPr>
            </w:pPr>
            <w:r>
              <w:rPr>
                <w:rFonts w:hint="eastAsia" w:ascii="仿宋" w:hAnsi="仿宋" w:eastAsia="仿宋" w:cs="仿宋"/>
                <w:szCs w:val="21"/>
              </w:rPr>
              <w:t>为服务环境与发展综合决策提供依据</w:t>
            </w:r>
          </w:p>
        </w:tc>
        <w:tc>
          <w:tcPr>
            <w:tcW w:w="1095" w:type="dxa"/>
            <w:vAlign w:val="center"/>
          </w:tcPr>
          <w:p>
            <w:pPr>
              <w:pStyle w:val="14"/>
              <w:rPr>
                <w:rFonts w:ascii="仿宋" w:hAnsi="仿宋" w:eastAsia="仿宋" w:cs="仿宋"/>
                <w:szCs w:val="21"/>
              </w:rPr>
            </w:pPr>
            <w:r>
              <w:rPr>
                <w:rFonts w:hint="eastAsia" w:ascii="仿宋" w:hAnsi="仿宋" w:eastAsia="仿宋" w:cs="仿宋"/>
                <w:szCs w:val="21"/>
              </w:rPr>
              <w:t>提供依据</w:t>
            </w:r>
          </w:p>
        </w:tc>
        <w:tc>
          <w:tcPr>
            <w:tcW w:w="2849" w:type="dxa"/>
            <w:vAlign w:val="center"/>
          </w:tcPr>
          <w:p>
            <w:pPr>
              <w:pStyle w:val="14"/>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16" w:type="dxa"/>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1275" w:type="dxa"/>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3495" w:type="dxa"/>
            <w:vAlign w:val="center"/>
          </w:tcPr>
          <w:p>
            <w:pPr>
              <w:pStyle w:val="14"/>
              <w:rPr>
                <w:rFonts w:ascii="仿宋" w:hAnsi="仿宋" w:eastAsia="仿宋" w:cs="仿宋"/>
                <w:szCs w:val="21"/>
              </w:rPr>
            </w:pPr>
            <w:r>
              <w:rPr>
                <w:rFonts w:hint="eastAsia" w:ascii="仿宋" w:hAnsi="仿宋" w:eastAsia="仿宋" w:cs="仿宋"/>
                <w:szCs w:val="21"/>
              </w:rPr>
              <w:t>服务对象满意度</w:t>
            </w:r>
          </w:p>
          <w:p>
            <w:pPr>
              <w:pStyle w:val="14"/>
              <w:rPr>
                <w:rFonts w:ascii="仿宋" w:hAnsi="仿宋" w:eastAsia="仿宋" w:cs="仿宋"/>
                <w:szCs w:val="21"/>
              </w:rPr>
            </w:pPr>
          </w:p>
        </w:tc>
        <w:tc>
          <w:tcPr>
            <w:tcW w:w="3405" w:type="dxa"/>
            <w:vAlign w:val="center"/>
          </w:tcPr>
          <w:p>
            <w:pPr>
              <w:pStyle w:val="14"/>
              <w:rPr>
                <w:rFonts w:ascii="仿宋" w:hAnsi="仿宋" w:eastAsia="仿宋" w:cs="仿宋"/>
                <w:szCs w:val="21"/>
              </w:rPr>
            </w:pPr>
            <w:r>
              <w:rPr>
                <w:rFonts w:hint="eastAsia" w:ascii="仿宋" w:hAnsi="仿宋" w:eastAsia="仿宋" w:cs="仿宋"/>
                <w:szCs w:val="21"/>
              </w:rPr>
              <w:t>调查中满意和较满意的人数占调查总人数的比率</w:t>
            </w:r>
          </w:p>
        </w:tc>
        <w:tc>
          <w:tcPr>
            <w:tcW w:w="1095" w:type="dxa"/>
            <w:vAlign w:val="center"/>
          </w:tcPr>
          <w:p>
            <w:pPr>
              <w:pStyle w:val="14"/>
              <w:rPr>
                <w:rFonts w:ascii="仿宋" w:hAnsi="仿宋" w:eastAsia="仿宋" w:cs="仿宋"/>
                <w:szCs w:val="21"/>
              </w:rPr>
            </w:pPr>
            <w:r>
              <w:rPr>
                <w:rFonts w:hint="eastAsia" w:ascii="仿宋" w:hAnsi="仿宋" w:eastAsia="仿宋" w:cs="仿宋"/>
                <w:szCs w:val="21"/>
              </w:rPr>
              <w:t>≥90%</w:t>
            </w:r>
          </w:p>
        </w:tc>
        <w:tc>
          <w:tcPr>
            <w:tcW w:w="2849" w:type="dxa"/>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840" w:firstLineChars="300"/>
        <w:jc w:val="left"/>
        <w:outlineLvl w:val="1"/>
        <w:rPr>
          <w:rFonts w:ascii="Times New Roman" w:hAnsi="Times New Roman" w:eastAsia="仿宋_GB2312" w:cs="Times New Roman"/>
          <w:sz w:val="28"/>
        </w:rPr>
      </w:pPr>
      <w:r>
        <w:rPr>
          <w:rFonts w:hint="eastAsia" w:ascii="仿宋" w:hAnsi="仿宋" w:eastAsia="仿宋" w:cs="仿宋"/>
          <w:color w:val="000000"/>
          <w:sz w:val="28"/>
        </w:rPr>
        <w:t>3.非道路移动机械尾气检测服务费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4"/>
        <w:gridCol w:w="1230"/>
        <w:gridCol w:w="3510"/>
        <w:gridCol w:w="3435"/>
        <w:gridCol w:w="1110"/>
        <w:gridCol w:w="31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594"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2468"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通过开展非道路移动机械进行尾气检测工作有效降低我市非道路移动机械尾气排放污染。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594" w:type="dxa"/>
            <w:shd w:val="clear" w:color="auto" w:fill="auto"/>
            <w:vAlign w:val="center"/>
          </w:tcPr>
          <w:p>
            <w:pPr>
              <w:pStyle w:val="12"/>
              <w:rPr>
                <w:rFonts w:ascii="仿宋" w:hAnsi="仿宋" w:eastAsia="仿宋" w:cs="仿宋"/>
                <w:szCs w:val="21"/>
              </w:rPr>
            </w:pPr>
            <w:r>
              <w:rPr>
                <w:rFonts w:hint="eastAsia" w:ascii="仿宋" w:hAnsi="仿宋" w:eastAsia="仿宋" w:cs="仿宋"/>
                <w:szCs w:val="21"/>
              </w:rPr>
              <w:t>一级指标</w:t>
            </w:r>
          </w:p>
        </w:tc>
        <w:tc>
          <w:tcPr>
            <w:tcW w:w="1230" w:type="dxa"/>
            <w:shd w:val="clear" w:color="auto" w:fill="auto"/>
            <w:vAlign w:val="center"/>
          </w:tcPr>
          <w:p>
            <w:pPr>
              <w:pStyle w:val="12"/>
              <w:rPr>
                <w:rFonts w:ascii="仿宋" w:hAnsi="仿宋" w:eastAsia="仿宋" w:cs="仿宋"/>
                <w:szCs w:val="21"/>
              </w:rPr>
            </w:pPr>
            <w:r>
              <w:rPr>
                <w:rFonts w:hint="eastAsia" w:ascii="仿宋" w:hAnsi="仿宋" w:eastAsia="仿宋" w:cs="仿宋"/>
                <w:szCs w:val="21"/>
              </w:rPr>
              <w:t>二级指标</w:t>
            </w:r>
          </w:p>
        </w:tc>
        <w:tc>
          <w:tcPr>
            <w:tcW w:w="3510" w:type="dxa"/>
            <w:shd w:val="clear" w:color="auto" w:fill="auto"/>
            <w:vAlign w:val="center"/>
          </w:tcPr>
          <w:p>
            <w:pPr>
              <w:pStyle w:val="12"/>
              <w:rPr>
                <w:rFonts w:ascii="仿宋" w:hAnsi="仿宋" w:eastAsia="仿宋" w:cs="仿宋"/>
                <w:szCs w:val="21"/>
              </w:rPr>
            </w:pPr>
            <w:r>
              <w:rPr>
                <w:rFonts w:hint="eastAsia" w:ascii="仿宋" w:hAnsi="仿宋" w:eastAsia="仿宋" w:cs="仿宋"/>
                <w:szCs w:val="21"/>
              </w:rPr>
              <w:t>三级指标</w:t>
            </w:r>
          </w:p>
          <w:p>
            <w:pPr>
              <w:pStyle w:val="12"/>
              <w:rPr>
                <w:rFonts w:ascii="仿宋" w:hAnsi="仿宋" w:eastAsia="仿宋" w:cs="仿宋"/>
                <w:szCs w:val="21"/>
              </w:rPr>
            </w:pPr>
          </w:p>
        </w:tc>
        <w:tc>
          <w:tcPr>
            <w:tcW w:w="3435" w:type="dxa"/>
            <w:shd w:val="clear" w:color="auto" w:fill="auto"/>
            <w:vAlign w:val="center"/>
          </w:tcPr>
          <w:p>
            <w:pPr>
              <w:pStyle w:val="12"/>
              <w:rPr>
                <w:rFonts w:ascii="仿宋" w:hAnsi="仿宋" w:eastAsia="仿宋" w:cs="仿宋"/>
                <w:szCs w:val="21"/>
              </w:rPr>
            </w:pPr>
            <w:r>
              <w:rPr>
                <w:rFonts w:hint="eastAsia" w:ascii="仿宋" w:hAnsi="仿宋" w:eastAsia="仿宋" w:cs="仿宋"/>
                <w:szCs w:val="21"/>
              </w:rPr>
              <w:t>绩效指标描述</w:t>
            </w:r>
          </w:p>
        </w:tc>
        <w:tc>
          <w:tcPr>
            <w:tcW w:w="1110" w:type="dxa"/>
            <w:shd w:val="clear" w:color="auto" w:fill="auto"/>
            <w:vAlign w:val="center"/>
          </w:tcPr>
          <w:p>
            <w:pPr>
              <w:pStyle w:val="12"/>
              <w:rPr>
                <w:rFonts w:ascii="仿宋" w:hAnsi="仿宋" w:eastAsia="仿宋" w:cs="仿宋"/>
                <w:szCs w:val="21"/>
              </w:rPr>
            </w:pPr>
            <w:r>
              <w:rPr>
                <w:rFonts w:hint="eastAsia" w:ascii="仿宋" w:hAnsi="仿宋" w:eastAsia="仿宋" w:cs="仿宋"/>
                <w:szCs w:val="21"/>
              </w:rPr>
              <w:t>指标值</w:t>
            </w:r>
          </w:p>
        </w:tc>
        <w:tc>
          <w:tcPr>
            <w:tcW w:w="3183" w:type="dxa"/>
            <w:shd w:val="clear" w:color="auto" w:fill="auto"/>
            <w:vAlign w:val="center"/>
          </w:tcPr>
          <w:p>
            <w:pPr>
              <w:pStyle w:val="12"/>
              <w:rPr>
                <w:rFonts w:ascii="仿宋" w:hAnsi="仿宋" w:eastAsia="仿宋" w:cs="仿宋"/>
                <w:szCs w:val="21"/>
              </w:rPr>
            </w:pPr>
            <w:r>
              <w:rPr>
                <w:rFonts w:hint="eastAsia" w:ascii="仿宋" w:hAnsi="仿宋" w:eastAsia="仿宋" w:cs="仿宋"/>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94"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12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35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非道路移动机械检测</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非道路移动机械检测数量</w:t>
            </w:r>
          </w:p>
        </w:tc>
        <w:tc>
          <w:tcPr>
            <w:tcW w:w="11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500辆</w:t>
            </w:r>
          </w:p>
        </w:tc>
        <w:tc>
          <w:tcPr>
            <w:tcW w:w="318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94" w:type="dxa"/>
            <w:vMerge w:val="continue"/>
            <w:shd w:val="clear" w:color="auto" w:fill="auto"/>
            <w:vAlign w:val="center"/>
          </w:tcPr>
          <w:p>
            <w:pPr>
              <w:rPr>
                <w:rFonts w:ascii="仿宋" w:hAnsi="仿宋" w:eastAsia="仿宋" w:cs="仿宋"/>
                <w:szCs w:val="21"/>
              </w:rPr>
            </w:pPr>
          </w:p>
        </w:tc>
        <w:tc>
          <w:tcPr>
            <w:tcW w:w="12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35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检测完成率</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检测完成率</w:t>
            </w:r>
          </w:p>
        </w:tc>
        <w:tc>
          <w:tcPr>
            <w:tcW w:w="11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8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94" w:type="dxa"/>
            <w:vMerge w:val="continue"/>
            <w:shd w:val="clear" w:color="auto" w:fill="auto"/>
            <w:vAlign w:val="center"/>
          </w:tcPr>
          <w:p>
            <w:pPr>
              <w:rPr>
                <w:rFonts w:ascii="仿宋" w:hAnsi="仿宋" w:eastAsia="仿宋" w:cs="仿宋"/>
                <w:szCs w:val="21"/>
              </w:rPr>
            </w:pPr>
          </w:p>
        </w:tc>
        <w:tc>
          <w:tcPr>
            <w:tcW w:w="12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35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完成非道路移动机械检测工作及时率</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完成非道路移动机械检测工作及时率</w:t>
            </w:r>
          </w:p>
        </w:tc>
        <w:tc>
          <w:tcPr>
            <w:tcW w:w="11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8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94" w:type="dxa"/>
            <w:vMerge w:val="continue"/>
            <w:shd w:val="clear" w:color="auto" w:fill="auto"/>
            <w:vAlign w:val="center"/>
          </w:tcPr>
          <w:p>
            <w:pPr>
              <w:rPr>
                <w:rFonts w:ascii="仿宋" w:hAnsi="仿宋" w:eastAsia="仿宋" w:cs="仿宋"/>
                <w:szCs w:val="21"/>
              </w:rPr>
            </w:pPr>
          </w:p>
        </w:tc>
        <w:tc>
          <w:tcPr>
            <w:tcW w:w="12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35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非道路移动机械检测单位成本</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非道路移动机械检测单位成本</w:t>
            </w:r>
          </w:p>
        </w:tc>
        <w:tc>
          <w:tcPr>
            <w:tcW w:w="11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≤500元</w:t>
            </w:r>
          </w:p>
        </w:tc>
        <w:tc>
          <w:tcPr>
            <w:tcW w:w="318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94"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12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经济效益指标</w:t>
            </w:r>
          </w:p>
        </w:tc>
        <w:tc>
          <w:tcPr>
            <w:tcW w:w="35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非道路移动机械检测资金有效利用</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非道路移动机械检测资金有效利用</w:t>
            </w:r>
          </w:p>
        </w:tc>
        <w:tc>
          <w:tcPr>
            <w:tcW w:w="11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有效利用</w:t>
            </w:r>
          </w:p>
        </w:tc>
        <w:tc>
          <w:tcPr>
            <w:tcW w:w="318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94" w:type="dxa"/>
            <w:vMerge w:val="continue"/>
            <w:shd w:val="clear" w:color="auto" w:fill="auto"/>
            <w:vAlign w:val="center"/>
          </w:tcPr>
          <w:p>
            <w:pPr>
              <w:rPr>
                <w:rFonts w:ascii="仿宋" w:hAnsi="仿宋" w:eastAsia="仿宋" w:cs="仿宋"/>
                <w:szCs w:val="21"/>
              </w:rPr>
            </w:pPr>
          </w:p>
        </w:tc>
        <w:tc>
          <w:tcPr>
            <w:tcW w:w="12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35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加强非道路移动机械管理</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有效加强非道路移动机械管理工作</w:t>
            </w:r>
          </w:p>
        </w:tc>
        <w:tc>
          <w:tcPr>
            <w:tcW w:w="11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有效加强</w:t>
            </w:r>
          </w:p>
        </w:tc>
        <w:tc>
          <w:tcPr>
            <w:tcW w:w="318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94" w:type="dxa"/>
            <w:vMerge w:val="continue"/>
            <w:shd w:val="clear" w:color="auto" w:fill="auto"/>
            <w:vAlign w:val="center"/>
          </w:tcPr>
          <w:p>
            <w:pPr>
              <w:rPr>
                <w:rFonts w:ascii="仿宋" w:hAnsi="仿宋" w:eastAsia="仿宋" w:cs="仿宋"/>
                <w:szCs w:val="21"/>
              </w:rPr>
            </w:pPr>
          </w:p>
        </w:tc>
        <w:tc>
          <w:tcPr>
            <w:tcW w:w="12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35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降低我市非道路移动机械尾气污染</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降低我市非道路移动机械尾气污染</w:t>
            </w:r>
          </w:p>
        </w:tc>
        <w:tc>
          <w:tcPr>
            <w:tcW w:w="11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降低</w:t>
            </w:r>
          </w:p>
        </w:tc>
        <w:tc>
          <w:tcPr>
            <w:tcW w:w="318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《关于进一步加强重型柴油货车和非道路移动机械管控的通知》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94"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12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35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服务对象满意人数占总服务对象人数的比率</w:t>
            </w:r>
          </w:p>
        </w:tc>
        <w:tc>
          <w:tcPr>
            <w:tcW w:w="11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≤95%</w:t>
            </w:r>
          </w:p>
        </w:tc>
        <w:tc>
          <w:tcPr>
            <w:tcW w:w="318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ascii="Times New Roman" w:hAnsi="Times New Roman" w:eastAsia="仿宋_GB2312" w:cs="Times New Roman"/>
          <w:sz w:val="28"/>
        </w:rPr>
      </w:pPr>
      <w:r>
        <w:rPr>
          <w:color w:val="000000"/>
          <w:sz w:val="28"/>
        </w:rPr>
        <w:t>4.环保专项资金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9"/>
        <w:gridCol w:w="1275"/>
        <w:gridCol w:w="2925"/>
        <w:gridCol w:w="4035"/>
        <w:gridCol w:w="1095"/>
        <w:gridCol w:w="3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57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2483"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主要用于劳务派遣人员工资福利等支出，保障办公正常运转。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57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127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92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403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0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15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6" w:hRule="atLeast"/>
          <w:jc w:val="center"/>
        </w:trPr>
        <w:tc>
          <w:tcPr>
            <w:tcW w:w="157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9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保障人数</w:t>
            </w:r>
          </w:p>
        </w:tc>
        <w:tc>
          <w:tcPr>
            <w:tcW w:w="4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保障人数</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≤86人</w:t>
            </w:r>
          </w:p>
        </w:tc>
        <w:tc>
          <w:tcPr>
            <w:tcW w:w="3153"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szCs w:val="21"/>
              </w:rPr>
            </w:pP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9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工资(福利)等发放精准性</w:t>
            </w:r>
          </w:p>
          <w:p>
            <w:pPr>
              <w:pStyle w:val="14"/>
              <w:rPr>
                <w:rFonts w:ascii="仿宋" w:hAnsi="仿宋" w:eastAsia="仿宋" w:cs="仿宋"/>
                <w:szCs w:val="21"/>
              </w:rPr>
            </w:pPr>
          </w:p>
        </w:tc>
        <w:tc>
          <w:tcPr>
            <w:tcW w:w="4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工资福利等发放人员范围的精准性和发放数据的准确性</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53"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szCs w:val="21"/>
              </w:rPr>
            </w:pP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9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社会保障缴纳的准确性</w:t>
            </w:r>
          </w:p>
          <w:p>
            <w:pPr>
              <w:pStyle w:val="14"/>
              <w:rPr>
                <w:rFonts w:ascii="仿宋" w:hAnsi="仿宋" w:eastAsia="仿宋" w:cs="仿宋"/>
                <w:szCs w:val="21"/>
              </w:rPr>
            </w:pPr>
          </w:p>
        </w:tc>
        <w:tc>
          <w:tcPr>
            <w:tcW w:w="4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社会保障缴纳数据的准确性</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53"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szCs w:val="21"/>
              </w:rPr>
            </w:pP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9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工资(福利)发放及时性</w:t>
            </w:r>
          </w:p>
          <w:p>
            <w:pPr>
              <w:pStyle w:val="14"/>
              <w:rPr>
                <w:rFonts w:ascii="仿宋" w:hAnsi="仿宋" w:eastAsia="仿宋" w:cs="仿宋"/>
                <w:szCs w:val="21"/>
              </w:rPr>
            </w:pPr>
          </w:p>
        </w:tc>
        <w:tc>
          <w:tcPr>
            <w:tcW w:w="4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工资福利等发放的时效情况</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按规定时间发放</w:t>
            </w:r>
          </w:p>
        </w:tc>
        <w:tc>
          <w:tcPr>
            <w:tcW w:w="3153"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szCs w:val="21"/>
              </w:rPr>
            </w:pP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9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社会保障缴纳的及时性</w:t>
            </w:r>
          </w:p>
          <w:p>
            <w:pPr>
              <w:pStyle w:val="14"/>
              <w:rPr>
                <w:rFonts w:ascii="仿宋" w:hAnsi="仿宋" w:eastAsia="仿宋" w:cs="仿宋"/>
                <w:szCs w:val="21"/>
              </w:rPr>
            </w:pPr>
          </w:p>
        </w:tc>
        <w:tc>
          <w:tcPr>
            <w:tcW w:w="4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社会保障发放的时效情况</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按规定时间缴纳</w:t>
            </w:r>
          </w:p>
        </w:tc>
        <w:tc>
          <w:tcPr>
            <w:tcW w:w="3153"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szCs w:val="21"/>
              </w:rPr>
            </w:pP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9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工资（福利）、社会保障等发放（缴纳）标准</w:t>
            </w:r>
          </w:p>
          <w:p>
            <w:pPr>
              <w:pStyle w:val="14"/>
              <w:rPr>
                <w:rFonts w:ascii="仿宋" w:hAnsi="仿宋" w:eastAsia="仿宋" w:cs="仿宋"/>
                <w:szCs w:val="21"/>
              </w:rPr>
            </w:pPr>
          </w:p>
        </w:tc>
        <w:tc>
          <w:tcPr>
            <w:tcW w:w="4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工资（福利）、社会保障等发放（缴纳）标准</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按规定执行</w:t>
            </w:r>
          </w:p>
        </w:tc>
        <w:tc>
          <w:tcPr>
            <w:tcW w:w="3153"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29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加强工作人员归属感，保持劳务派遣人员队伍稳定</w:t>
            </w:r>
          </w:p>
          <w:p>
            <w:pPr>
              <w:pStyle w:val="14"/>
              <w:rPr>
                <w:rFonts w:ascii="仿宋" w:hAnsi="仿宋" w:eastAsia="仿宋" w:cs="仿宋"/>
                <w:szCs w:val="21"/>
              </w:rPr>
            </w:pPr>
          </w:p>
        </w:tc>
        <w:tc>
          <w:tcPr>
            <w:tcW w:w="4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通过按时按标准发放工资福利等，进一步增强职工得归属感，保持劳务派遣人员队伍相对稳定，保障办公正常运转</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保持劳务派遣人员队伍相对稳定</w:t>
            </w:r>
          </w:p>
        </w:tc>
        <w:tc>
          <w:tcPr>
            <w:tcW w:w="3153"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《三河市机关事业单位使用劳务派遣人员暂行办法》（三政办[2016]63号）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29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劳务派遣人员满意度</w:t>
            </w:r>
          </w:p>
          <w:p>
            <w:pPr>
              <w:pStyle w:val="14"/>
              <w:rPr>
                <w:rFonts w:ascii="仿宋" w:hAnsi="仿宋" w:eastAsia="仿宋" w:cs="仿宋"/>
                <w:szCs w:val="21"/>
              </w:rPr>
            </w:pPr>
          </w:p>
        </w:tc>
        <w:tc>
          <w:tcPr>
            <w:tcW w:w="4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劳务派遣人员对工资福利等发放工作的满意程度</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≥95%</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调查问卷</w:t>
            </w:r>
          </w:p>
        </w:tc>
      </w:tr>
    </w:tbl>
    <w:p>
      <w:pPr>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5.环境检测项目资金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9"/>
        <w:gridCol w:w="1335"/>
        <w:gridCol w:w="2910"/>
        <w:gridCol w:w="4065"/>
        <w:gridCol w:w="1035"/>
        <w:gridCol w:w="31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54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2513"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通过项目的开展解决监测任务中超出能力范围或任务量大无法按时完成的VOC有机废气污染因子监测问题，为环境管理提供及时、完整、可靠的科学依据。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54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133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91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406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03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1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4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13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9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环境检测服务数量</w:t>
            </w:r>
          </w:p>
          <w:p>
            <w:pPr>
              <w:pStyle w:val="14"/>
              <w:rPr>
                <w:rFonts w:ascii="仿宋" w:hAnsi="仿宋" w:eastAsia="仿宋" w:cs="仿宋"/>
                <w:szCs w:val="21"/>
              </w:rPr>
            </w:pPr>
          </w:p>
        </w:tc>
        <w:tc>
          <w:tcPr>
            <w:tcW w:w="4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环境检测服务的数量</w:t>
            </w:r>
          </w:p>
        </w:tc>
        <w:tc>
          <w:tcPr>
            <w:tcW w:w="1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1项</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49" w:type="dxa"/>
            <w:vMerge w:val="continue"/>
            <w:shd w:val="clear" w:color="auto" w:fill="auto"/>
            <w:vAlign w:val="center"/>
          </w:tcPr>
          <w:p>
            <w:pPr>
              <w:rPr>
                <w:rFonts w:ascii="仿宋" w:hAnsi="仿宋" w:eastAsia="仿宋" w:cs="仿宋"/>
                <w:szCs w:val="21"/>
              </w:rPr>
            </w:pPr>
          </w:p>
        </w:tc>
        <w:tc>
          <w:tcPr>
            <w:tcW w:w="13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9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监测报告数据准确率</w:t>
            </w:r>
          </w:p>
          <w:p>
            <w:pPr>
              <w:pStyle w:val="14"/>
              <w:rPr>
                <w:rFonts w:ascii="仿宋" w:hAnsi="仿宋" w:eastAsia="仿宋" w:cs="仿宋"/>
                <w:szCs w:val="21"/>
              </w:rPr>
            </w:pPr>
          </w:p>
        </w:tc>
        <w:tc>
          <w:tcPr>
            <w:tcW w:w="4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监测报告数据准确数占监测总数的比率</w:t>
            </w:r>
          </w:p>
        </w:tc>
        <w:tc>
          <w:tcPr>
            <w:tcW w:w="1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49" w:type="dxa"/>
            <w:vMerge w:val="continue"/>
            <w:shd w:val="clear" w:color="auto" w:fill="auto"/>
            <w:vAlign w:val="center"/>
          </w:tcPr>
          <w:p>
            <w:pPr>
              <w:rPr>
                <w:rFonts w:ascii="仿宋" w:hAnsi="仿宋" w:eastAsia="仿宋" w:cs="仿宋"/>
                <w:szCs w:val="21"/>
              </w:rPr>
            </w:pPr>
          </w:p>
        </w:tc>
        <w:tc>
          <w:tcPr>
            <w:tcW w:w="13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9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监测及时性</w:t>
            </w:r>
          </w:p>
          <w:p>
            <w:pPr>
              <w:pStyle w:val="14"/>
              <w:rPr>
                <w:rFonts w:ascii="仿宋" w:hAnsi="仿宋" w:eastAsia="仿宋" w:cs="仿宋"/>
                <w:szCs w:val="21"/>
              </w:rPr>
            </w:pPr>
          </w:p>
        </w:tc>
        <w:tc>
          <w:tcPr>
            <w:tcW w:w="4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反映监测及时性情况</w:t>
            </w:r>
          </w:p>
        </w:tc>
        <w:tc>
          <w:tcPr>
            <w:tcW w:w="1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及时</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49" w:type="dxa"/>
            <w:vMerge w:val="continue"/>
            <w:shd w:val="clear" w:color="auto" w:fill="auto"/>
            <w:vAlign w:val="center"/>
          </w:tcPr>
          <w:p>
            <w:pPr>
              <w:rPr>
                <w:rFonts w:ascii="仿宋" w:hAnsi="仿宋" w:eastAsia="仿宋" w:cs="仿宋"/>
                <w:szCs w:val="21"/>
              </w:rPr>
            </w:pPr>
          </w:p>
        </w:tc>
        <w:tc>
          <w:tcPr>
            <w:tcW w:w="13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9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项目尾款</w:t>
            </w:r>
          </w:p>
          <w:p>
            <w:pPr>
              <w:pStyle w:val="14"/>
              <w:rPr>
                <w:rFonts w:ascii="仿宋" w:hAnsi="仿宋" w:eastAsia="仿宋" w:cs="仿宋"/>
                <w:szCs w:val="21"/>
              </w:rPr>
            </w:pPr>
          </w:p>
        </w:tc>
        <w:tc>
          <w:tcPr>
            <w:tcW w:w="4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项目尾款</w:t>
            </w:r>
          </w:p>
        </w:tc>
        <w:tc>
          <w:tcPr>
            <w:tcW w:w="1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≤25万元</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4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13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29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为环境质量改善提供数据支持</w:t>
            </w:r>
          </w:p>
          <w:p>
            <w:pPr>
              <w:pStyle w:val="14"/>
              <w:rPr>
                <w:rFonts w:ascii="仿宋" w:hAnsi="仿宋" w:eastAsia="仿宋" w:cs="仿宋"/>
                <w:szCs w:val="21"/>
              </w:rPr>
            </w:pPr>
          </w:p>
        </w:tc>
        <w:tc>
          <w:tcPr>
            <w:tcW w:w="4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为环境质量改善提供数据支持</w:t>
            </w:r>
          </w:p>
        </w:tc>
        <w:tc>
          <w:tcPr>
            <w:tcW w:w="1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提供支持</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《三河市臭氧污染防治攻坚行动方案》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49" w:type="dxa"/>
            <w:vMerge w:val="continue"/>
            <w:shd w:val="clear" w:color="auto" w:fill="auto"/>
            <w:vAlign w:val="center"/>
          </w:tcPr>
          <w:p>
            <w:pPr>
              <w:rPr>
                <w:rFonts w:ascii="仿宋" w:hAnsi="仿宋" w:eastAsia="仿宋" w:cs="仿宋"/>
                <w:szCs w:val="21"/>
              </w:rPr>
            </w:pPr>
          </w:p>
        </w:tc>
        <w:tc>
          <w:tcPr>
            <w:tcW w:w="13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29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环境执法监测能力有效提升</w:t>
            </w:r>
          </w:p>
          <w:p>
            <w:pPr>
              <w:pStyle w:val="14"/>
              <w:rPr>
                <w:rFonts w:ascii="仿宋" w:hAnsi="仿宋" w:eastAsia="仿宋" w:cs="仿宋"/>
                <w:szCs w:val="21"/>
              </w:rPr>
            </w:pPr>
          </w:p>
        </w:tc>
        <w:tc>
          <w:tcPr>
            <w:tcW w:w="4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环境执法监测能力有效提升</w:t>
            </w:r>
          </w:p>
        </w:tc>
        <w:tc>
          <w:tcPr>
            <w:tcW w:w="1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有效提升</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《三河市臭氧污染防治攻坚行动方案》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4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13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29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受益对象满意度</w:t>
            </w:r>
          </w:p>
          <w:p>
            <w:pPr>
              <w:pStyle w:val="14"/>
              <w:rPr>
                <w:rFonts w:ascii="仿宋" w:hAnsi="仿宋" w:eastAsia="仿宋" w:cs="仿宋"/>
                <w:szCs w:val="21"/>
              </w:rPr>
            </w:pPr>
          </w:p>
        </w:tc>
        <w:tc>
          <w:tcPr>
            <w:tcW w:w="4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受益对象满意度</w:t>
            </w:r>
          </w:p>
        </w:tc>
        <w:tc>
          <w:tcPr>
            <w:tcW w:w="1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≥90%</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ascii="Times New Roman" w:hAnsi="Times New Roman" w:eastAsia="仿宋_GB2312" w:cs="Times New Roman"/>
          <w:sz w:val="28"/>
        </w:rPr>
      </w:pPr>
      <w:r>
        <w:rPr>
          <w:color w:val="000000"/>
          <w:sz w:val="28"/>
        </w:rPr>
        <w:t>6.农村生活污水治理专项规划修订费用</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9"/>
        <w:gridCol w:w="1320"/>
        <w:gridCol w:w="2910"/>
        <w:gridCol w:w="4065"/>
        <w:gridCol w:w="1035"/>
        <w:gridCol w:w="3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57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2483" w:type="dxa"/>
            <w:gridSpan w:val="5"/>
            <w:shd w:val="clear" w:color="auto" w:fill="auto"/>
            <w:vAlign w:val="center"/>
          </w:tcPr>
          <w:p>
            <w:pPr>
              <w:spacing w:line="300" w:lineRule="exact"/>
              <w:rPr>
                <w:rFonts w:ascii="仿宋" w:hAnsi="仿宋" w:eastAsia="仿宋" w:cs="仿宋"/>
                <w:szCs w:val="21"/>
              </w:rPr>
            </w:pPr>
            <w:r>
              <w:rPr>
                <w:rFonts w:hint="eastAsia" w:ascii="仿宋" w:hAnsi="仿宋" w:eastAsia="仿宋" w:cs="仿宋"/>
                <w:szCs w:val="21"/>
              </w:rPr>
              <w:t>全面解决农村生活污水治理问题，改善农村人居环境，提升农村居民生活质量。</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57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132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91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406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03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15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13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9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农村生活污水治理专项规划修订数量</w:t>
            </w:r>
          </w:p>
          <w:p>
            <w:pPr>
              <w:pStyle w:val="14"/>
              <w:rPr>
                <w:rFonts w:ascii="仿宋" w:hAnsi="仿宋" w:eastAsia="仿宋" w:cs="仿宋"/>
                <w:szCs w:val="21"/>
              </w:rPr>
            </w:pPr>
          </w:p>
        </w:tc>
        <w:tc>
          <w:tcPr>
            <w:tcW w:w="4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农村生活污水治理专项规划修订数量</w:t>
            </w:r>
          </w:p>
        </w:tc>
        <w:tc>
          <w:tcPr>
            <w:tcW w:w="1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1套</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《廊坊市农村生活污水治理工作方案（2021-2025年）》（廊环〔2020〕2013号）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szCs w:val="21"/>
              </w:rPr>
            </w:pPr>
          </w:p>
        </w:tc>
        <w:tc>
          <w:tcPr>
            <w:tcW w:w="13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9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验收合格率</w:t>
            </w:r>
          </w:p>
          <w:p>
            <w:pPr>
              <w:pStyle w:val="14"/>
              <w:rPr>
                <w:rFonts w:ascii="仿宋" w:hAnsi="仿宋" w:eastAsia="仿宋" w:cs="仿宋"/>
                <w:szCs w:val="21"/>
              </w:rPr>
            </w:pPr>
          </w:p>
        </w:tc>
        <w:tc>
          <w:tcPr>
            <w:tcW w:w="4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验收合格率</w:t>
            </w:r>
          </w:p>
        </w:tc>
        <w:tc>
          <w:tcPr>
            <w:tcW w:w="1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szCs w:val="21"/>
              </w:rPr>
            </w:pPr>
          </w:p>
        </w:tc>
        <w:tc>
          <w:tcPr>
            <w:tcW w:w="13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9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编制完成时间</w:t>
            </w:r>
          </w:p>
          <w:p>
            <w:pPr>
              <w:pStyle w:val="14"/>
              <w:rPr>
                <w:rFonts w:ascii="仿宋" w:hAnsi="仿宋" w:eastAsia="仿宋" w:cs="仿宋"/>
                <w:szCs w:val="21"/>
              </w:rPr>
            </w:pPr>
          </w:p>
        </w:tc>
        <w:tc>
          <w:tcPr>
            <w:tcW w:w="4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编制完成时间</w:t>
            </w:r>
          </w:p>
        </w:tc>
        <w:tc>
          <w:tcPr>
            <w:tcW w:w="1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≤12月</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szCs w:val="21"/>
              </w:rPr>
            </w:pPr>
          </w:p>
        </w:tc>
        <w:tc>
          <w:tcPr>
            <w:tcW w:w="13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9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项目单位成本</w:t>
            </w:r>
          </w:p>
          <w:p>
            <w:pPr>
              <w:pStyle w:val="14"/>
              <w:rPr>
                <w:rFonts w:ascii="仿宋" w:hAnsi="仿宋" w:eastAsia="仿宋" w:cs="仿宋"/>
                <w:szCs w:val="21"/>
              </w:rPr>
            </w:pPr>
          </w:p>
        </w:tc>
        <w:tc>
          <w:tcPr>
            <w:tcW w:w="4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每套规划修订的成本</w:t>
            </w:r>
          </w:p>
        </w:tc>
        <w:tc>
          <w:tcPr>
            <w:tcW w:w="1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≤25万元</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13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29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提升农村居民生活质量情况</w:t>
            </w:r>
          </w:p>
          <w:p>
            <w:pPr>
              <w:pStyle w:val="14"/>
              <w:rPr>
                <w:rFonts w:ascii="仿宋" w:hAnsi="仿宋" w:eastAsia="仿宋" w:cs="仿宋"/>
                <w:szCs w:val="21"/>
              </w:rPr>
            </w:pPr>
          </w:p>
        </w:tc>
        <w:tc>
          <w:tcPr>
            <w:tcW w:w="4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提升农村居民生活质量情况</w:t>
            </w:r>
          </w:p>
        </w:tc>
        <w:tc>
          <w:tcPr>
            <w:tcW w:w="1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得到提升</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《廊坊市农村生活污水治理工作方案（2021-2025年）》（廊环〔2020〕2013号）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szCs w:val="21"/>
              </w:rPr>
            </w:pPr>
          </w:p>
        </w:tc>
        <w:tc>
          <w:tcPr>
            <w:tcW w:w="13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29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全面解决农村生活污水治理问题，改善农村人居环境</w:t>
            </w:r>
          </w:p>
          <w:p>
            <w:pPr>
              <w:pStyle w:val="14"/>
              <w:rPr>
                <w:rFonts w:ascii="仿宋" w:hAnsi="仿宋" w:eastAsia="仿宋" w:cs="仿宋"/>
                <w:szCs w:val="21"/>
              </w:rPr>
            </w:pPr>
          </w:p>
        </w:tc>
        <w:tc>
          <w:tcPr>
            <w:tcW w:w="4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全面解决农村生活污水治理问题，改善农村人居环境</w:t>
            </w:r>
          </w:p>
        </w:tc>
        <w:tc>
          <w:tcPr>
            <w:tcW w:w="1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得到解决和改善</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《廊坊市农村生活污水治理工作方案（2021-2025年）》（廊环〔2020〕2013号）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vMerge w:val="continue"/>
            <w:shd w:val="clear" w:color="auto" w:fill="auto"/>
            <w:vAlign w:val="center"/>
          </w:tcPr>
          <w:p>
            <w:pPr>
              <w:rPr>
                <w:rFonts w:ascii="仿宋" w:hAnsi="仿宋" w:eastAsia="仿宋" w:cs="仿宋"/>
                <w:szCs w:val="21"/>
              </w:rPr>
            </w:pPr>
          </w:p>
        </w:tc>
        <w:tc>
          <w:tcPr>
            <w:tcW w:w="13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可持续影响指标</w:t>
            </w:r>
          </w:p>
        </w:tc>
        <w:tc>
          <w:tcPr>
            <w:tcW w:w="29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保障期限</w:t>
            </w:r>
          </w:p>
          <w:p>
            <w:pPr>
              <w:pStyle w:val="14"/>
              <w:rPr>
                <w:rFonts w:ascii="仿宋" w:hAnsi="仿宋" w:eastAsia="仿宋" w:cs="仿宋"/>
                <w:szCs w:val="21"/>
              </w:rPr>
            </w:pPr>
          </w:p>
        </w:tc>
        <w:tc>
          <w:tcPr>
            <w:tcW w:w="4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修订农村生活污水治理专项规划的保障期限</w:t>
            </w:r>
          </w:p>
        </w:tc>
        <w:tc>
          <w:tcPr>
            <w:tcW w:w="1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5年</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《廊坊市农村生活污水治理工作方案（2021-2025年）》（廊环〔2020〕2013号）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7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13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29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受益群体的满意度</w:t>
            </w:r>
          </w:p>
          <w:p>
            <w:pPr>
              <w:pStyle w:val="14"/>
              <w:rPr>
                <w:rFonts w:ascii="仿宋" w:hAnsi="仿宋" w:eastAsia="仿宋" w:cs="仿宋"/>
                <w:szCs w:val="21"/>
              </w:rPr>
            </w:pPr>
          </w:p>
        </w:tc>
        <w:tc>
          <w:tcPr>
            <w:tcW w:w="4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调查中满意人数占总人数的比率</w:t>
            </w:r>
          </w:p>
        </w:tc>
        <w:tc>
          <w:tcPr>
            <w:tcW w:w="10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≥95%</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7.三河市生态环境保护督查问题整改办工作业务费</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9"/>
        <w:gridCol w:w="1275"/>
        <w:gridCol w:w="2955"/>
        <w:gridCol w:w="4005"/>
        <w:gridCol w:w="1050"/>
        <w:gridCol w:w="31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60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2453"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通过项目的开展完成市督察整改办办公用品的配置和车辆的租赁，实现市督察整改办正常工作运转，督导各类环保督察交办问题销号解决。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60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127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9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400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05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1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0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租车数量</w:t>
            </w:r>
          </w:p>
          <w:p>
            <w:pPr>
              <w:pStyle w:val="14"/>
              <w:rPr>
                <w:rFonts w:ascii="仿宋" w:hAnsi="仿宋" w:eastAsia="仿宋" w:cs="仿宋"/>
                <w:szCs w:val="21"/>
              </w:rPr>
            </w:pPr>
          </w:p>
        </w:tc>
        <w:tc>
          <w:tcPr>
            <w:tcW w:w="40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租车数量</w:t>
            </w:r>
          </w:p>
        </w:tc>
        <w:tc>
          <w:tcPr>
            <w:tcW w:w="10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1辆</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《车辆租赁合同》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09" w:type="dxa"/>
            <w:vMerge w:val="continue"/>
            <w:shd w:val="clear" w:color="auto" w:fill="auto"/>
            <w:vAlign w:val="center"/>
          </w:tcPr>
          <w:p>
            <w:pPr>
              <w:rPr>
                <w:rFonts w:ascii="仿宋" w:hAnsi="仿宋" w:eastAsia="仿宋" w:cs="仿宋"/>
                <w:szCs w:val="21"/>
              </w:rPr>
            </w:pP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购置办公用品的数量</w:t>
            </w:r>
          </w:p>
          <w:p>
            <w:pPr>
              <w:pStyle w:val="14"/>
              <w:rPr>
                <w:rFonts w:ascii="仿宋" w:hAnsi="仿宋" w:eastAsia="仿宋" w:cs="仿宋"/>
                <w:szCs w:val="21"/>
              </w:rPr>
            </w:pPr>
          </w:p>
        </w:tc>
        <w:tc>
          <w:tcPr>
            <w:tcW w:w="40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购置办公用品的数量</w:t>
            </w:r>
          </w:p>
        </w:tc>
        <w:tc>
          <w:tcPr>
            <w:tcW w:w="10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1批</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《督察整改办工作业务费办公用品采购合同书》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09" w:type="dxa"/>
            <w:vMerge w:val="continue"/>
            <w:shd w:val="clear" w:color="auto" w:fill="auto"/>
            <w:vAlign w:val="center"/>
          </w:tcPr>
          <w:p>
            <w:pPr>
              <w:rPr>
                <w:rFonts w:ascii="仿宋" w:hAnsi="仿宋" w:eastAsia="仿宋" w:cs="仿宋"/>
                <w:szCs w:val="21"/>
              </w:rPr>
            </w:pP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验收合格率</w:t>
            </w:r>
          </w:p>
          <w:p>
            <w:pPr>
              <w:pStyle w:val="14"/>
              <w:rPr>
                <w:rFonts w:ascii="仿宋" w:hAnsi="仿宋" w:eastAsia="仿宋" w:cs="仿宋"/>
                <w:szCs w:val="21"/>
              </w:rPr>
            </w:pPr>
          </w:p>
        </w:tc>
        <w:tc>
          <w:tcPr>
            <w:tcW w:w="40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验收合格率</w:t>
            </w:r>
          </w:p>
        </w:tc>
        <w:tc>
          <w:tcPr>
            <w:tcW w:w="10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09" w:type="dxa"/>
            <w:vMerge w:val="continue"/>
            <w:shd w:val="clear" w:color="auto" w:fill="auto"/>
            <w:vAlign w:val="center"/>
          </w:tcPr>
          <w:p>
            <w:pPr>
              <w:rPr>
                <w:rFonts w:ascii="仿宋" w:hAnsi="仿宋" w:eastAsia="仿宋" w:cs="仿宋"/>
                <w:szCs w:val="21"/>
              </w:rPr>
            </w:pP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租车及办公用品配置及时率</w:t>
            </w:r>
          </w:p>
          <w:p>
            <w:pPr>
              <w:pStyle w:val="14"/>
              <w:rPr>
                <w:rFonts w:ascii="仿宋" w:hAnsi="仿宋" w:eastAsia="仿宋" w:cs="仿宋"/>
                <w:szCs w:val="21"/>
              </w:rPr>
            </w:pPr>
          </w:p>
        </w:tc>
        <w:tc>
          <w:tcPr>
            <w:tcW w:w="40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租车及办公用品配置及时率</w:t>
            </w:r>
          </w:p>
        </w:tc>
        <w:tc>
          <w:tcPr>
            <w:tcW w:w="10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09" w:type="dxa"/>
            <w:vMerge w:val="continue"/>
            <w:shd w:val="clear" w:color="auto" w:fill="auto"/>
            <w:vAlign w:val="center"/>
          </w:tcPr>
          <w:p>
            <w:pPr>
              <w:rPr>
                <w:rFonts w:ascii="仿宋" w:hAnsi="仿宋" w:eastAsia="仿宋" w:cs="仿宋"/>
                <w:szCs w:val="21"/>
              </w:rPr>
            </w:pP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租车单位成本</w:t>
            </w:r>
          </w:p>
          <w:p>
            <w:pPr>
              <w:pStyle w:val="14"/>
              <w:rPr>
                <w:rFonts w:ascii="仿宋" w:hAnsi="仿宋" w:eastAsia="仿宋" w:cs="仿宋"/>
                <w:szCs w:val="21"/>
              </w:rPr>
            </w:pPr>
          </w:p>
        </w:tc>
        <w:tc>
          <w:tcPr>
            <w:tcW w:w="40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每辆车的租赁成本</w:t>
            </w:r>
          </w:p>
        </w:tc>
        <w:tc>
          <w:tcPr>
            <w:tcW w:w="10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≤9万元</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《车辆租赁合同》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09" w:type="dxa"/>
            <w:vMerge w:val="continue"/>
            <w:shd w:val="clear" w:color="auto" w:fill="auto"/>
            <w:vAlign w:val="center"/>
          </w:tcPr>
          <w:p>
            <w:pPr>
              <w:rPr>
                <w:rFonts w:ascii="仿宋" w:hAnsi="仿宋" w:eastAsia="仿宋" w:cs="仿宋"/>
                <w:szCs w:val="21"/>
              </w:rPr>
            </w:pP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办公用品单位成本</w:t>
            </w:r>
          </w:p>
          <w:p>
            <w:pPr>
              <w:pStyle w:val="14"/>
              <w:rPr>
                <w:rFonts w:ascii="仿宋" w:hAnsi="仿宋" w:eastAsia="仿宋" w:cs="仿宋"/>
                <w:szCs w:val="21"/>
              </w:rPr>
            </w:pPr>
          </w:p>
        </w:tc>
        <w:tc>
          <w:tcPr>
            <w:tcW w:w="40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办公用品单位成本</w:t>
            </w:r>
          </w:p>
        </w:tc>
        <w:tc>
          <w:tcPr>
            <w:tcW w:w="10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≤4万元</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《督察整改办工作业务费办公用品采购合同书》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0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市督察整改办正常运转</w:t>
            </w:r>
          </w:p>
          <w:p>
            <w:pPr>
              <w:pStyle w:val="14"/>
              <w:rPr>
                <w:rFonts w:ascii="仿宋" w:hAnsi="仿宋" w:eastAsia="仿宋" w:cs="仿宋"/>
                <w:szCs w:val="21"/>
              </w:rPr>
            </w:pPr>
          </w:p>
        </w:tc>
        <w:tc>
          <w:tcPr>
            <w:tcW w:w="40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市督察整改办正常运转率</w:t>
            </w:r>
          </w:p>
        </w:tc>
        <w:tc>
          <w:tcPr>
            <w:tcW w:w="10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《三河市贯彻落实第二轮省委省政府生态环境保护督察反馈意见整改方案》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09" w:type="dxa"/>
            <w:vMerge w:val="continue"/>
            <w:shd w:val="clear" w:color="auto" w:fill="auto"/>
            <w:vAlign w:val="center"/>
          </w:tcPr>
          <w:p>
            <w:pPr>
              <w:rPr>
                <w:rFonts w:ascii="仿宋" w:hAnsi="仿宋" w:eastAsia="仿宋" w:cs="仿宋"/>
                <w:szCs w:val="21"/>
              </w:rPr>
            </w:pP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环境问题解决情况</w:t>
            </w:r>
          </w:p>
          <w:p>
            <w:pPr>
              <w:pStyle w:val="14"/>
              <w:rPr>
                <w:rFonts w:ascii="仿宋" w:hAnsi="仿宋" w:eastAsia="仿宋" w:cs="仿宋"/>
                <w:szCs w:val="21"/>
              </w:rPr>
            </w:pPr>
            <w:r>
              <w:rPr>
                <w:rFonts w:hint="eastAsia" w:ascii="仿宋" w:hAnsi="仿宋" w:eastAsia="仿宋" w:cs="仿宋"/>
                <w:szCs w:val="21"/>
              </w:rPr>
              <w:t>实施各类环保督察</w:t>
            </w:r>
          </w:p>
        </w:tc>
        <w:tc>
          <w:tcPr>
            <w:tcW w:w="40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交办问题销号解决情况</w:t>
            </w:r>
          </w:p>
        </w:tc>
        <w:tc>
          <w:tcPr>
            <w:tcW w:w="10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≥98%</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《三河市贯彻落实第二轮省委省政府生态环境保护督察反馈意见整改方案》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0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使用对象满意度（%）</w:t>
            </w:r>
          </w:p>
          <w:p>
            <w:pPr>
              <w:pStyle w:val="14"/>
              <w:rPr>
                <w:rFonts w:ascii="仿宋" w:hAnsi="仿宋" w:eastAsia="仿宋" w:cs="仿宋"/>
                <w:szCs w:val="21"/>
              </w:rPr>
            </w:pPr>
          </w:p>
        </w:tc>
        <w:tc>
          <w:tcPr>
            <w:tcW w:w="40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调查中满意和较满意的人数占调查总人数的比率</w:t>
            </w:r>
          </w:p>
        </w:tc>
        <w:tc>
          <w:tcPr>
            <w:tcW w:w="10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≥98%</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8.生态环境保护十四五规划编制费</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4"/>
        <w:gridCol w:w="1305"/>
        <w:gridCol w:w="2955"/>
        <w:gridCol w:w="3990"/>
        <w:gridCol w:w="1065"/>
        <w:gridCol w:w="3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594"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2468"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通过项目的开展，2022年，全力提升污染防治技术水平，改善环境质量，为我市生态建设作出更大贡献。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594"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130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9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99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06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15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94"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编制成果数量</w:t>
            </w:r>
          </w:p>
          <w:p>
            <w:pPr>
              <w:pStyle w:val="14"/>
              <w:rPr>
                <w:rFonts w:ascii="仿宋" w:hAnsi="仿宋" w:eastAsia="仿宋" w:cs="仿宋"/>
                <w:szCs w:val="21"/>
              </w:rPr>
            </w:pPr>
          </w:p>
        </w:tc>
        <w:tc>
          <w:tcPr>
            <w:tcW w:w="39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编制成果数量</w:t>
            </w:r>
          </w:p>
        </w:tc>
        <w:tc>
          <w:tcPr>
            <w:tcW w:w="1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1项</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《三河市十四五生态环境保护十四五规划编制服务采购合同》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94" w:type="dxa"/>
            <w:vMerge w:val="continue"/>
            <w:shd w:val="clear" w:color="auto" w:fill="auto"/>
            <w:vAlign w:val="center"/>
          </w:tcPr>
          <w:p>
            <w:pPr>
              <w:rPr>
                <w:rFonts w:ascii="仿宋" w:hAnsi="仿宋" w:eastAsia="仿宋" w:cs="仿宋"/>
                <w:szCs w:val="21"/>
              </w:rPr>
            </w:pP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规划文件合格率</w:t>
            </w:r>
          </w:p>
          <w:p>
            <w:pPr>
              <w:pStyle w:val="14"/>
              <w:rPr>
                <w:rFonts w:ascii="仿宋" w:hAnsi="仿宋" w:eastAsia="仿宋" w:cs="仿宋"/>
                <w:szCs w:val="21"/>
              </w:rPr>
            </w:pPr>
          </w:p>
        </w:tc>
        <w:tc>
          <w:tcPr>
            <w:tcW w:w="39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规划文件合格率</w:t>
            </w:r>
          </w:p>
        </w:tc>
        <w:tc>
          <w:tcPr>
            <w:tcW w:w="1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《三河市十四五生态环境保护十四五规划编制服务采购合同》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94" w:type="dxa"/>
            <w:vMerge w:val="continue"/>
            <w:shd w:val="clear" w:color="auto" w:fill="auto"/>
            <w:vAlign w:val="center"/>
          </w:tcPr>
          <w:p>
            <w:pPr>
              <w:rPr>
                <w:rFonts w:ascii="仿宋" w:hAnsi="仿宋" w:eastAsia="仿宋" w:cs="仿宋"/>
                <w:szCs w:val="21"/>
              </w:rPr>
            </w:pP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项目按时完成率</w:t>
            </w:r>
          </w:p>
          <w:p>
            <w:pPr>
              <w:pStyle w:val="14"/>
              <w:rPr>
                <w:rFonts w:ascii="仿宋" w:hAnsi="仿宋" w:eastAsia="仿宋" w:cs="仿宋"/>
                <w:szCs w:val="21"/>
              </w:rPr>
            </w:pPr>
          </w:p>
        </w:tc>
        <w:tc>
          <w:tcPr>
            <w:tcW w:w="39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项目按时完成率</w:t>
            </w:r>
          </w:p>
        </w:tc>
        <w:tc>
          <w:tcPr>
            <w:tcW w:w="1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《三河市十四五生态环境保护十四五规划编制服务采购合同》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94" w:type="dxa"/>
            <w:vMerge w:val="continue"/>
            <w:shd w:val="clear" w:color="auto" w:fill="auto"/>
            <w:vAlign w:val="center"/>
          </w:tcPr>
          <w:p>
            <w:pPr>
              <w:rPr>
                <w:rFonts w:ascii="仿宋" w:hAnsi="仿宋" w:eastAsia="仿宋" w:cs="仿宋"/>
                <w:szCs w:val="21"/>
              </w:rPr>
            </w:pP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项目尾款</w:t>
            </w:r>
          </w:p>
          <w:p>
            <w:pPr>
              <w:pStyle w:val="14"/>
              <w:rPr>
                <w:rFonts w:ascii="仿宋" w:hAnsi="仿宋" w:eastAsia="仿宋" w:cs="仿宋"/>
                <w:szCs w:val="21"/>
              </w:rPr>
            </w:pPr>
          </w:p>
        </w:tc>
        <w:tc>
          <w:tcPr>
            <w:tcW w:w="39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项目尾款</w:t>
            </w:r>
          </w:p>
        </w:tc>
        <w:tc>
          <w:tcPr>
            <w:tcW w:w="1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11.7万元</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《三河市十四五生态环境保护十四五规划编制服务采购合同》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94"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为人民提供良好的环境</w:t>
            </w:r>
          </w:p>
          <w:p>
            <w:pPr>
              <w:pStyle w:val="14"/>
              <w:rPr>
                <w:rFonts w:ascii="仿宋" w:hAnsi="仿宋" w:eastAsia="仿宋" w:cs="仿宋"/>
                <w:szCs w:val="21"/>
              </w:rPr>
            </w:pPr>
          </w:p>
        </w:tc>
        <w:tc>
          <w:tcPr>
            <w:tcW w:w="39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为人民提供良好的环境</w:t>
            </w:r>
          </w:p>
        </w:tc>
        <w:tc>
          <w:tcPr>
            <w:tcW w:w="1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提供良好生活环境</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《三河市十四五生态环境保护十四五规划编制服务采购合同》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94" w:type="dxa"/>
            <w:vMerge w:val="continue"/>
            <w:shd w:val="clear" w:color="auto" w:fill="auto"/>
            <w:vAlign w:val="center"/>
          </w:tcPr>
          <w:p>
            <w:pPr>
              <w:rPr>
                <w:rFonts w:ascii="仿宋" w:hAnsi="仿宋" w:eastAsia="仿宋" w:cs="仿宋"/>
                <w:szCs w:val="21"/>
              </w:rPr>
            </w:pP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环境质量提升情况</w:t>
            </w:r>
          </w:p>
          <w:p>
            <w:pPr>
              <w:pStyle w:val="14"/>
              <w:rPr>
                <w:rFonts w:ascii="仿宋" w:hAnsi="仿宋" w:eastAsia="仿宋" w:cs="仿宋"/>
                <w:szCs w:val="21"/>
              </w:rPr>
            </w:pPr>
          </w:p>
        </w:tc>
        <w:tc>
          <w:tcPr>
            <w:tcW w:w="39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环境质量提升情况</w:t>
            </w:r>
          </w:p>
        </w:tc>
        <w:tc>
          <w:tcPr>
            <w:tcW w:w="1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有所提升</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594"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29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w:t>
            </w:r>
          </w:p>
          <w:p>
            <w:pPr>
              <w:pStyle w:val="14"/>
              <w:rPr>
                <w:rFonts w:ascii="仿宋" w:hAnsi="仿宋" w:eastAsia="仿宋" w:cs="仿宋"/>
                <w:szCs w:val="21"/>
              </w:rPr>
            </w:pPr>
          </w:p>
        </w:tc>
        <w:tc>
          <w:tcPr>
            <w:tcW w:w="39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调查中满意和较满意的人数占调查总人数的比率</w:t>
            </w:r>
          </w:p>
        </w:tc>
        <w:tc>
          <w:tcPr>
            <w:tcW w:w="10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≥92%</w:t>
            </w:r>
          </w:p>
        </w:tc>
        <w:tc>
          <w:tcPr>
            <w:tcW w:w="315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9.生态环境督察工作业务保障经费</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9"/>
        <w:gridCol w:w="1290"/>
        <w:gridCol w:w="2940"/>
        <w:gridCol w:w="3975"/>
        <w:gridCol w:w="1095"/>
        <w:gridCol w:w="3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63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2423"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做好经费保障工作，保障部、省、市级领导来我市生态环境督导执法检查工作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63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129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9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97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0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12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3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12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9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督察工作业务保障数量</w:t>
            </w:r>
          </w:p>
          <w:p>
            <w:pPr>
              <w:pStyle w:val="14"/>
              <w:rPr>
                <w:rFonts w:ascii="仿宋" w:hAnsi="仿宋" w:eastAsia="仿宋" w:cs="仿宋"/>
                <w:szCs w:val="21"/>
              </w:rPr>
            </w:pPr>
          </w:p>
        </w:tc>
        <w:tc>
          <w:tcPr>
            <w:tcW w:w="39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督察工作业务保障数量</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1项</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《蓝天保卫战重点区域强化监督定点帮扶工作方案》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39" w:type="dxa"/>
            <w:vMerge w:val="continue"/>
            <w:shd w:val="clear" w:color="auto" w:fill="auto"/>
            <w:vAlign w:val="center"/>
          </w:tcPr>
          <w:p>
            <w:pPr>
              <w:rPr>
                <w:rFonts w:ascii="仿宋" w:hAnsi="仿宋" w:eastAsia="仿宋" w:cs="仿宋"/>
                <w:szCs w:val="21"/>
              </w:rPr>
            </w:pPr>
          </w:p>
        </w:tc>
        <w:tc>
          <w:tcPr>
            <w:tcW w:w="12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9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业务保障率</w:t>
            </w:r>
          </w:p>
          <w:p>
            <w:pPr>
              <w:pStyle w:val="14"/>
              <w:rPr>
                <w:rFonts w:ascii="仿宋" w:hAnsi="仿宋" w:eastAsia="仿宋" w:cs="仿宋"/>
                <w:szCs w:val="21"/>
              </w:rPr>
            </w:pPr>
          </w:p>
        </w:tc>
        <w:tc>
          <w:tcPr>
            <w:tcW w:w="39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业务保障率</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《蓝天保卫战重点区域强化监督定点帮扶工作方案》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39" w:type="dxa"/>
            <w:vMerge w:val="continue"/>
            <w:shd w:val="clear" w:color="auto" w:fill="auto"/>
            <w:vAlign w:val="center"/>
          </w:tcPr>
          <w:p>
            <w:pPr>
              <w:rPr>
                <w:rFonts w:ascii="仿宋" w:hAnsi="仿宋" w:eastAsia="仿宋" w:cs="仿宋"/>
                <w:szCs w:val="21"/>
              </w:rPr>
            </w:pPr>
          </w:p>
        </w:tc>
        <w:tc>
          <w:tcPr>
            <w:tcW w:w="12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9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经费保障及时性</w:t>
            </w:r>
          </w:p>
          <w:p>
            <w:pPr>
              <w:pStyle w:val="14"/>
              <w:rPr>
                <w:rFonts w:ascii="仿宋" w:hAnsi="仿宋" w:eastAsia="仿宋" w:cs="仿宋"/>
                <w:szCs w:val="21"/>
              </w:rPr>
            </w:pPr>
          </w:p>
        </w:tc>
        <w:tc>
          <w:tcPr>
            <w:tcW w:w="39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经费保障及时性</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《蓝天保卫战重点区域强化监督定点帮扶工作方案》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39" w:type="dxa"/>
            <w:vMerge w:val="continue"/>
            <w:shd w:val="clear" w:color="auto" w:fill="auto"/>
            <w:vAlign w:val="center"/>
          </w:tcPr>
          <w:p>
            <w:pPr>
              <w:rPr>
                <w:rFonts w:ascii="仿宋" w:hAnsi="仿宋" w:eastAsia="仿宋" w:cs="仿宋"/>
                <w:szCs w:val="21"/>
              </w:rPr>
            </w:pPr>
          </w:p>
        </w:tc>
        <w:tc>
          <w:tcPr>
            <w:tcW w:w="12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9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督察工作业务保障单位成本</w:t>
            </w:r>
          </w:p>
          <w:p>
            <w:pPr>
              <w:pStyle w:val="14"/>
              <w:rPr>
                <w:rFonts w:ascii="仿宋" w:hAnsi="仿宋" w:eastAsia="仿宋" w:cs="仿宋"/>
                <w:szCs w:val="21"/>
              </w:rPr>
            </w:pPr>
          </w:p>
        </w:tc>
        <w:tc>
          <w:tcPr>
            <w:tcW w:w="39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督察工作业务保障单位成本</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≤15万元</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《蓝天保卫战重点区域强化监督定点帮扶工作方案》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3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12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29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保障日常督察工作业务</w:t>
            </w:r>
          </w:p>
          <w:p>
            <w:pPr>
              <w:pStyle w:val="14"/>
              <w:rPr>
                <w:rFonts w:ascii="仿宋" w:hAnsi="仿宋" w:eastAsia="仿宋" w:cs="仿宋"/>
                <w:szCs w:val="21"/>
              </w:rPr>
            </w:pPr>
          </w:p>
        </w:tc>
        <w:tc>
          <w:tcPr>
            <w:tcW w:w="39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保障日常督察工作业务</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得到保障</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《蓝天保卫战重点区域强化监督定点帮扶工作方案》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3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12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29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w:t>
            </w:r>
          </w:p>
          <w:p>
            <w:pPr>
              <w:pStyle w:val="14"/>
              <w:rPr>
                <w:rFonts w:ascii="仿宋" w:hAnsi="仿宋" w:eastAsia="仿宋" w:cs="仿宋"/>
                <w:szCs w:val="21"/>
              </w:rPr>
            </w:pPr>
          </w:p>
        </w:tc>
        <w:tc>
          <w:tcPr>
            <w:tcW w:w="39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调查中满意和较满意的人数占调查总人数的比率</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≥92%</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jc w:val="left"/>
        <w:outlineLvl w:val="1"/>
        <w:rPr>
          <w:rFonts w:ascii="Times New Roman" w:hAnsi="Times New Roman" w:eastAsia="仿宋_GB2312" w:cs="Times New Roman"/>
          <w:sz w:val="28"/>
        </w:rPr>
      </w:pPr>
      <w:r>
        <w:rPr>
          <w:rFonts w:hint="eastAsia" w:ascii="仿宋" w:hAnsi="仿宋" w:eastAsia="仿宋" w:cs="仿宋"/>
          <w:color w:val="000000"/>
          <w:sz w:val="28"/>
        </w:rPr>
        <w:t>10.畜禽养殖污染防治专项规划编制费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4"/>
        <w:gridCol w:w="1305"/>
        <w:gridCol w:w="2970"/>
        <w:gridCol w:w="3990"/>
        <w:gridCol w:w="1095"/>
        <w:gridCol w:w="30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62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38" w:type="dxa"/>
            <w:gridSpan w:val="5"/>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加强对畜禽养殖污染防治的环境管理， 促进全市畜禽养殖业稳定、 健康、 持续、 绿色发展。</w:t>
            </w:r>
            <w:r>
              <w:rPr>
                <w:rFonts w:hint="eastAsia" w:ascii="Times New Roman" w:hAnsi="Times New Roman" w:eastAsia="仿宋_GB2312" w:cs="Times New Roman"/>
              </w:rPr>
              <w:tab/>
            </w:r>
            <w:r>
              <w:rPr>
                <w:rFonts w:hint="eastAsia" w:ascii="Times New Roman" w:hAnsi="Times New Roman" w:eastAsia="仿宋_GB2312" w:cs="Times New Roman"/>
              </w:rPr>
              <w:tab/>
            </w:r>
            <w:r>
              <w:rPr>
                <w:rFonts w:hint="eastAsia" w:ascii="Times New Roman" w:hAnsi="Times New Roman" w:eastAsia="仿宋_GB2312" w:cs="Times New Roman"/>
              </w:rPr>
              <w:tab/>
            </w:r>
            <w:r>
              <w:rPr>
                <w:rFonts w:hint="eastAsia" w:ascii="Times New Roman" w:hAnsi="Times New Roman" w:eastAsia="仿宋_GB2312" w:cs="Times New Roman"/>
              </w:rPr>
              <w:tab/>
            </w:r>
            <w:r>
              <w:rPr>
                <w:rFonts w:hint="eastAsia" w:ascii="Times New Roman" w:hAnsi="Times New Roman" w:eastAsia="仿宋_GB2312" w:cs="Times New Roma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62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9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9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0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7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24" w:type="dxa"/>
            <w:vMerge w:val="restart"/>
            <w:shd w:val="clear" w:color="auto" w:fill="auto"/>
            <w:vAlign w:val="center"/>
          </w:tcPr>
          <w:p>
            <w:pPr>
              <w:pStyle w:val="15"/>
              <w:rPr>
                <w:rFonts w:ascii="Times New Roman" w:hAnsi="Times New Roman" w:eastAsia="仿宋_GB2312" w:cs="Times New Roman"/>
              </w:rPr>
            </w:pPr>
            <w:r>
              <w:rPr>
                <w:rFonts w:hint="eastAsia" w:ascii="仿宋" w:hAnsi="仿宋" w:eastAsia="仿宋" w:cs="仿宋"/>
                <w:szCs w:val="21"/>
              </w:rPr>
              <w:t>产出指标</w:t>
            </w:r>
          </w:p>
        </w:tc>
        <w:tc>
          <w:tcPr>
            <w:tcW w:w="1305"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数量指标</w:t>
            </w:r>
          </w:p>
        </w:tc>
        <w:tc>
          <w:tcPr>
            <w:tcW w:w="29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完成规划数量</w:t>
            </w:r>
          </w:p>
          <w:p>
            <w:pPr>
              <w:pStyle w:val="14"/>
              <w:rPr>
                <w:rFonts w:ascii="Times New Roman" w:hAnsi="Times New Roman" w:eastAsia="仿宋_GB2312" w:cs="Times New Roman"/>
              </w:rPr>
            </w:pPr>
          </w:p>
        </w:tc>
        <w:tc>
          <w:tcPr>
            <w:tcW w:w="3990"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完成畜禽养殖污染防治专项规划数量</w:t>
            </w:r>
          </w:p>
        </w:tc>
        <w:tc>
          <w:tcPr>
            <w:tcW w:w="1095"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1套</w:t>
            </w:r>
          </w:p>
        </w:tc>
        <w:tc>
          <w:tcPr>
            <w:tcW w:w="3078"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《畜禽规模养殖污染防治条例》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24" w:type="dxa"/>
            <w:vMerge w:val="continue"/>
            <w:shd w:val="clear" w:color="auto" w:fill="auto"/>
            <w:vAlign w:val="center"/>
          </w:tcPr>
          <w:p/>
        </w:tc>
        <w:tc>
          <w:tcPr>
            <w:tcW w:w="1305"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质量指标</w:t>
            </w:r>
          </w:p>
        </w:tc>
        <w:tc>
          <w:tcPr>
            <w:tcW w:w="29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验收合格率</w:t>
            </w:r>
          </w:p>
          <w:p>
            <w:pPr>
              <w:pStyle w:val="14"/>
              <w:rPr>
                <w:rFonts w:ascii="Times New Roman" w:hAnsi="Times New Roman" w:eastAsia="仿宋_GB2312" w:cs="Times New Roman"/>
              </w:rPr>
            </w:pPr>
          </w:p>
        </w:tc>
        <w:tc>
          <w:tcPr>
            <w:tcW w:w="3990"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验收合格率</w:t>
            </w:r>
          </w:p>
        </w:tc>
        <w:tc>
          <w:tcPr>
            <w:tcW w:w="1095"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100%</w:t>
            </w:r>
          </w:p>
        </w:tc>
        <w:tc>
          <w:tcPr>
            <w:tcW w:w="3078"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24" w:type="dxa"/>
            <w:vMerge w:val="continue"/>
            <w:shd w:val="clear" w:color="auto" w:fill="auto"/>
            <w:vAlign w:val="center"/>
          </w:tcPr>
          <w:p/>
        </w:tc>
        <w:tc>
          <w:tcPr>
            <w:tcW w:w="1305"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时效指标</w:t>
            </w:r>
          </w:p>
        </w:tc>
        <w:tc>
          <w:tcPr>
            <w:tcW w:w="29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编制完成时间</w:t>
            </w:r>
          </w:p>
          <w:p>
            <w:pPr>
              <w:pStyle w:val="14"/>
              <w:rPr>
                <w:rFonts w:ascii="Times New Roman" w:hAnsi="Times New Roman" w:eastAsia="仿宋_GB2312" w:cs="Times New Roman"/>
              </w:rPr>
            </w:pPr>
          </w:p>
        </w:tc>
        <w:tc>
          <w:tcPr>
            <w:tcW w:w="3990"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编制完成时间</w:t>
            </w:r>
          </w:p>
        </w:tc>
        <w:tc>
          <w:tcPr>
            <w:tcW w:w="1095"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≤12月</w:t>
            </w:r>
          </w:p>
        </w:tc>
        <w:tc>
          <w:tcPr>
            <w:tcW w:w="3078"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24" w:type="dxa"/>
            <w:vMerge w:val="continue"/>
            <w:shd w:val="clear" w:color="auto" w:fill="auto"/>
            <w:vAlign w:val="center"/>
          </w:tcPr>
          <w:p/>
        </w:tc>
        <w:tc>
          <w:tcPr>
            <w:tcW w:w="1305"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成本指标</w:t>
            </w:r>
          </w:p>
        </w:tc>
        <w:tc>
          <w:tcPr>
            <w:tcW w:w="29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项目单位成本</w:t>
            </w:r>
          </w:p>
          <w:p>
            <w:pPr>
              <w:pStyle w:val="14"/>
              <w:rPr>
                <w:rFonts w:ascii="Times New Roman" w:hAnsi="Times New Roman" w:eastAsia="仿宋_GB2312" w:cs="Times New Roman"/>
              </w:rPr>
            </w:pPr>
          </w:p>
        </w:tc>
        <w:tc>
          <w:tcPr>
            <w:tcW w:w="3990"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每套规划的成本</w:t>
            </w:r>
          </w:p>
        </w:tc>
        <w:tc>
          <w:tcPr>
            <w:tcW w:w="1095"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≤25万元</w:t>
            </w:r>
          </w:p>
        </w:tc>
        <w:tc>
          <w:tcPr>
            <w:tcW w:w="3078"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24" w:type="dxa"/>
            <w:vMerge w:val="restart"/>
            <w:shd w:val="clear" w:color="auto" w:fill="auto"/>
            <w:vAlign w:val="center"/>
          </w:tcPr>
          <w:p>
            <w:pPr>
              <w:pStyle w:val="15"/>
              <w:rPr>
                <w:rFonts w:ascii="Times New Roman" w:hAnsi="Times New Roman" w:eastAsia="仿宋_GB2312" w:cs="Times New Roman"/>
              </w:rPr>
            </w:pPr>
            <w:r>
              <w:rPr>
                <w:rFonts w:hint="eastAsia" w:ascii="仿宋" w:hAnsi="仿宋" w:eastAsia="仿宋" w:cs="仿宋"/>
                <w:szCs w:val="21"/>
              </w:rPr>
              <w:t>效益指标</w:t>
            </w:r>
          </w:p>
        </w:tc>
        <w:tc>
          <w:tcPr>
            <w:tcW w:w="1305"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社会效益指标</w:t>
            </w:r>
          </w:p>
        </w:tc>
        <w:tc>
          <w:tcPr>
            <w:tcW w:w="29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监管能力有效提升</w:t>
            </w:r>
          </w:p>
          <w:p>
            <w:pPr>
              <w:pStyle w:val="14"/>
              <w:rPr>
                <w:rFonts w:ascii="Times New Roman" w:hAnsi="Times New Roman" w:eastAsia="仿宋_GB2312" w:cs="Times New Roman"/>
              </w:rPr>
            </w:pPr>
          </w:p>
        </w:tc>
        <w:tc>
          <w:tcPr>
            <w:tcW w:w="3990"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对全市畜禽养殖业的环境监管能力有效提升</w:t>
            </w:r>
          </w:p>
        </w:tc>
        <w:tc>
          <w:tcPr>
            <w:tcW w:w="1095"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有效提升</w:t>
            </w:r>
          </w:p>
        </w:tc>
        <w:tc>
          <w:tcPr>
            <w:tcW w:w="3078"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24" w:type="dxa"/>
            <w:vMerge w:val="continue"/>
            <w:shd w:val="clear" w:color="auto" w:fill="auto"/>
            <w:vAlign w:val="center"/>
          </w:tcPr>
          <w:p/>
        </w:tc>
        <w:tc>
          <w:tcPr>
            <w:tcW w:w="1305"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可持续影响指标</w:t>
            </w:r>
          </w:p>
        </w:tc>
        <w:tc>
          <w:tcPr>
            <w:tcW w:w="29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保障期限</w:t>
            </w:r>
          </w:p>
          <w:p>
            <w:pPr>
              <w:pStyle w:val="14"/>
              <w:rPr>
                <w:rFonts w:ascii="Times New Roman" w:hAnsi="Times New Roman" w:eastAsia="仿宋_GB2312" w:cs="Times New Roman"/>
              </w:rPr>
            </w:pPr>
          </w:p>
        </w:tc>
        <w:tc>
          <w:tcPr>
            <w:tcW w:w="3990"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为“十四五”畜禽养殖污染防治的提供政策依据的保障期限</w:t>
            </w:r>
          </w:p>
        </w:tc>
        <w:tc>
          <w:tcPr>
            <w:tcW w:w="1095"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5年</w:t>
            </w:r>
          </w:p>
        </w:tc>
        <w:tc>
          <w:tcPr>
            <w:tcW w:w="3078"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《畜禽规模养殖污染防治条例》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24" w:type="dxa"/>
            <w:shd w:val="clear" w:color="auto" w:fill="auto"/>
            <w:vAlign w:val="center"/>
          </w:tcPr>
          <w:p>
            <w:pPr>
              <w:pStyle w:val="15"/>
              <w:rPr>
                <w:rFonts w:ascii="Times New Roman" w:hAnsi="Times New Roman" w:eastAsia="仿宋_GB2312" w:cs="Times New Roman"/>
              </w:rPr>
            </w:pPr>
            <w:r>
              <w:rPr>
                <w:rFonts w:hint="eastAsia" w:ascii="仿宋" w:hAnsi="仿宋" w:eastAsia="仿宋" w:cs="仿宋"/>
                <w:szCs w:val="21"/>
              </w:rPr>
              <w:t>满意度指标</w:t>
            </w:r>
          </w:p>
        </w:tc>
        <w:tc>
          <w:tcPr>
            <w:tcW w:w="1305"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服务对象满意度指标</w:t>
            </w:r>
          </w:p>
        </w:tc>
        <w:tc>
          <w:tcPr>
            <w:tcW w:w="29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w:t>
            </w:r>
          </w:p>
          <w:p>
            <w:pPr>
              <w:pStyle w:val="14"/>
              <w:rPr>
                <w:rFonts w:ascii="Times New Roman" w:hAnsi="Times New Roman" w:eastAsia="仿宋_GB2312" w:cs="Times New Roman"/>
              </w:rPr>
            </w:pPr>
          </w:p>
        </w:tc>
        <w:tc>
          <w:tcPr>
            <w:tcW w:w="3990"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调查中满意人数占总人数的比率</w:t>
            </w:r>
          </w:p>
        </w:tc>
        <w:tc>
          <w:tcPr>
            <w:tcW w:w="1095"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≥95%</w:t>
            </w:r>
          </w:p>
        </w:tc>
        <w:tc>
          <w:tcPr>
            <w:tcW w:w="3078" w:type="dxa"/>
            <w:shd w:val="clear" w:color="auto" w:fill="auto"/>
            <w:vAlign w:val="center"/>
          </w:tcPr>
          <w:p>
            <w:pPr>
              <w:pStyle w:val="14"/>
              <w:rPr>
                <w:rFonts w:ascii="Times New Roman" w:hAnsi="Times New Roman" w:eastAsia="仿宋_GB2312" w:cs="Times New Roman"/>
              </w:rPr>
            </w:pPr>
            <w:r>
              <w:rPr>
                <w:rFonts w:hint="eastAsia" w:ascii="仿宋" w:hAnsi="仿宋" w:eastAsia="仿宋" w:cs="仿宋"/>
                <w:szCs w:val="21"/>
              </w:rPr>
              <w:t>问卷调查</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11.选派生态环境部及省生态环境厅学习锻炼人员相关费用</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4"/>
        <w:gridCol w:w="1305"/>
        <w:gridCol w:w="2940"/>
        <w:gridCol w:w="3990"/>
        <w:gridCol w:w="1095"/>
        <w:gridCol w:w="30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654"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2408" w:type="dxa"/>
            <w:gridSpan w:val="5"/>
            <w:shd w:val="clear" w:color="auto" w:fill="auto"/>
            <w:vAlign w:val="center"/>
          </w:tcPr>
          <w:p>
            <w:pPr>
              <w:spacing w:line="300" w:lineRule="exact"/>
              <w:rPr>
                <w:rFonts w:ascii="仿宋" w:hAnsi="仿宋" w:eastAsia="仿宋" w:cs="仿宋"/>
                <w:szCs w:val="21"/>
              </w:rPr>
            </w:pPr>
            <w:r>
              <w:rPr>
                <w:rFonts w:hint="eastAsia" w:ascii="仿宋" w:hAnsi="仿宋" w:eastAsia="仿宋" w:cs="仿宋"/>
                <w:szCs w:val="21"/>
              </w:rPr>
              <w:t>1.</w:t>
            </w:r>
            <w:r>
              <w:rPr>
                <w:rFonts w:hint="eastAsia"/>
              </w:rPr>
              <w:t xml:space="preserve"> </w:t>
            </w:r>
            <w:r>
              <w:rPr>
                <w:rFonts w:hint="eastAsia" w:ascii="仿宋" w:hAnsi="仿宋" w:eastAsia="仿宋" w:cs="仿宋"/>
                <w:szCs w:val="21"/>
              </w:rPr>
              <w:t>为保障2022年生态环境部及生态环境厅抽调人员所产生的差旅费用。2.通过项目的开展，保证人员出勤率，实际解决生态环境投诉多的问题。</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654"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130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9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99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0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07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54"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9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选派人员数量</w:t>
            </w:r>
          </w:p>
          <w:p>
            <w:pPr>
              <w:pStyle w:val="14"/>
              <w:rPr>
                <w:rFonts w:ascii="仿宋" w:hAnsi="仿宋" w:eastAsia="仿宋" w:cs="仿宋"/>
                <w:szCs w:val="21"/>
              </w:rPr>
            </w:pPr>
          </w:p>
        </w:tc>
        <w:tc>
          <w:tcPr>
            <w:tcW w:w="39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选派人员数量</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1人</w:t>
            </w:r>
          </w:p>
        </w:tc>
        <w:tc>
          <w:tcPr>
            <w:tcW w:w="3078"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《关于选派学习锻炼人员的函》《关于调换在省厅学习人员的请示》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54" w:type="dxa"/>
            <w:vMerge w:val="continue"/>
            <w:shd w:val="clear" w:color="auto" w:fill="auto"/>
            <w:vAlign w:val="center"/>
          </w:tcPr>
          <w:p>
            <w:pPr>
              <w:rPr>
                <w:rFonts w:ascii="仿宋" w:hAnsi="仿宋" w:eastAsia="仿宋" w:cs="仿宋"/>
                <w:szCs w:val="21"/>
              </w:rPr>
            </w:pP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9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选派人员出勤率</w:t>
            </w:r>
          </w:p>
          <w:p>
            <w:pPr>
              <w:pStyle w:val="14"/>
              <w:rPr>
                <w:rFonts w:ascii="仿宋" w:hAnsi="仿宋" w:eastAsia="仿宋" w:cs="仿宋"/>
                <w:szCs w:val="21"/>
              </w:rPr>
            </w:pPr>
          </w:p>
        </w:tc>
        <w:tc>
          <w:tcPr>
            <w:tcW w:w="39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选派人员出勤率</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078"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《关于选派学习锻炼人员的函》《关于调换在省厅学习人员的请示》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54" w:type="dxa"/>
            <w:vMerge w:val="continue"/>
            <w:shd w:val="clear" w:color="auto" w:fill="auto"/>
            <w:vAlign w:val="center"/>
          </w:tcPr>
          <w:p>
            <w:pPr>
              <w:rPr>
                <w:rFonts w:ascii="仿宋" w:hAnsi="仿宋" w:eastAsia="仿宋" w:cs="仿宋"/>
                <w:szCs w:val="21"/>
              </w:rPr>
            </w:pP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9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经费保障及时率</w:t>
            </w:r>
          </w:p>
          <w:p>
            <w:pPr>
              <w:pStyle w:val="14"/>
              <w:rPr>
                <w:rFonts w:ascii="仿宋" w:hAnsi="仿宋" w:eastAsia="仿宋" w:cs="仿宋"/>
                <w:szCs w:val="21"/>
              </w:rPr>
            </w:pPr>
          </w:p>
        </w:tc>
        <w:tc>
          <w:tcPr>
            <w:tcW w:w="39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经费保障及时率</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078"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《关于选派学习锻炼人员的函》《关于调换在省厅学习人员的请示》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54" w:type="dxa"/>
            <w:vMerge w:val="continue"/>
            <w:shd w:val="clear" w:color="auto" w:fill="auto"/>
            <w:vAlign w:val="center"/>
          </w:tcPr>
          <w:p>
            <w:pPr>
              <w:rPr>
                <w:rFonts w:ascii="仿宋" w:hAnsi="仿宋" w:eastAsia="仿宋" w:cs="仿宋"/>
                <w:szCs w:val="21"/>
              </w:rPr>
            </w:pP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9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选派人员伙食补助标准</w:t>
            </w:r>
          </w:p>
          <w:p>
            <w:pPr>
              <w:pStyle w:val="14"/>
              <w:rPr>
                <w:rFonts w:ascii="仿宋" w:hAnsi="仿宋" w:eastAsia="仿宋" w:cs="仿宋"/>
                <w:szCs w:val="21"/>
              </w:rPr>
            </w:pPr>
          </w:p>
        </w:tc>
        <w:tc>
          <w:tcPr>
            <w:tcW w:w="39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选派人员伙食补助标准</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1.4万元/人</w:t>
            </w:r>
          </w:p>
        </w:tc>
        <w:tc>
          <w:tcPr>
            <w:tcW w:w="3078"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《三河市市级机关差旅费管理办法》（三政办【2015】8号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54" w:type="dxa"/>
            <w:vMerge w:val="continue"/>
            <w:shd w:val="clear" w:color="auto" w:fill="auto"/>
            <w:vAlign w:val="center"/>
          </w:tcPr>
          <w:p>
            <w:pPr>
              <w:rPr>
                <w:rFonts w:ascii="仿宋" w:hAnsi="仿宋" w:eastAsia="仿宋" w:cs="仿宋"/>
                <w:szCs w:val="21"/>
              </w:rPr>
            </w:pP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9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选派人员房屋租赁单位成本</w:t>
            </w:r>
          </w:p>
          <w:p>
            <w:pPr>
              <w:pStyle w:val="14"/>
              <w:rPr>
                <w:rFonts w:ascii="仿宋" w:hAnsi="仿宋" w:eastAsia="仿宋" w:cs="仿宋"/>
                <w:szCs w:val="21"/>
              </w:rPr>
            </w:pPr>
          </w:p>
        </w:tc>
        <w:tc>
          <w:tcPr>
            <w:tcW w:w="39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选派人员房屋租赁单位成本</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≤8.5万元/年</w:t>
            </w:r>
          </w:p>
        </w:tc>
        <w:tc>
          <w:tcPr>
            <w:tcW w:w="3078"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《三河市市级机关差旅费管理办法》（三政办【2015】8号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54"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可持续影响指标</w:t>
            </w:r>
          </w:p>
        </w:tc>
        <w:tc>
          <w:tcPr>
            <w:tcW w:w="29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选派期限</w:t>
            </w:r>
          </w:p>
          <w:p>
            <w:pPr>
              <w:pStyle w:val="14"/>
              <w:rPr>
                <w:rFonts w:ascii="仿宋" w:hAnsi="仿宋" w:eastAsia="仿宋" w:cs="仿宋"/>
                <w:szCs w:val="21"/>
              </w:rPr>
            </w:pPr>
          </w:p>
        </w:tc>
        <w:tc>
          <w:tcPr>
            <w:tcW w:w="39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选派期限</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1年</w:t>
            </w:r>
          </w:p>
        </w:tc>
        <w:tc>
          <w:tcPr>
            <w:tcW w:w="3078" w:type="dxa"/>
            <w:shd w:val="clear" w:color="auto" w:fill="auto"/>
            <w:vAlign w:val="center"/>
          </w:tcPr>
          <w:p>
            <w:pPr>
              <w:pStyle w:val="14"/>
              <w:rPr>
                <w:rFonts w:ascii="仿宋" w:hAnsi="仿宋" w:eastAsia="仿宋" w:cs="仿宋"/>
                <w:szCs w:val="21"/>
              </w:rPr>
            </w:pPr>
            <w:r>
              <w:rPr>
                <w:rFonts w:hint="eastAsia" w:ascii="仿宋" w:hAnsi="仿宋" w:eastAsia="仿宋" w:cs="仿宋"/>
                <w:sz w:val="18"/>
                <w:szCs w:val="18"/>
              </w:rPr>
              <w:t>《关于选派学习锻炼人员的函》《关于调换在省厅学习人员的请示》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54" w:type="dxa"/>
            <w:vMerge w:val="continue"/>
            <w:shd w:val="clear" w:color="auto" w:fill="auto"/>
            <w:vAlign w:val="center"/>
          </w:tcPr>
          <w:p>
            <w:pPr>
              <w:rPr>
                <w:rFonts w:ascii="仿宋" w:hAnsi="仿宋" w:eastAsia="仿宋" w:cs="仿宋"/>
                <w:szCs w:val="21"/>
              </w:rPr>
            </w:pP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29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驻京解决信访案件率</w:t>
            </w:r>
          </w:p>
          <w:p>
            <w:pPr>
              <w:pStyle w:val="14"/>
              <w:rPr>
                <w:rFonts w:ascii="仿宋" w:hAnsi="仿宋" w:eastAsia="仿宋" w:cs="仿宋"/>
                <w:szCs w:val="21"/>
              </w:rPr>
            </w:pPr>
          </w:p>
        </w:tc>
        <w:tc>
          <w:tcPr>
            <w:tcW w:w="39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驻京解决信访案件率</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≥90%</w:t>
            </w:r>
          </w:p>
        </w:tc>
        <w:tc>
          <w:tcPr>
            <w:tcW w:w="307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54"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29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w:t>
            </w:r>
          </w:p>
          <w:p>
            <w:pPr>
              <w:pStyle w:val="14"/>
              <w:rPr>
                <w:rFonts w:ascii="仿宋" w:hAnsi="仿宋" w:eastAsia="仿宋" w:cs="仿宋"/>
                <w:szCs w:val="21"/>
              </w:rPr>
            </w:pPr>
          </w:p>
        </w:tc>
        <w:tc>
          <w:tcPr>
            <w:tcW w:w="399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调查中满意和较满意的人数占调查总人数的比率</w:t>
            </w:r>
          </w:p>
        </w:tc>
        <w:tc>
          <w:tcPr>
            <w:tcW w:w="10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≥92%</w:t>
            </w:r>
          </w:p>
        </w:tc>
        <w:tc>
          <w:tcPr>
            <w:tcW w:w="307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调查问卷</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12.重型柴油车尾气检测能力建设</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9"/>
        <w:gridCol w:w="1440"/>
        <w:gridCol w:w="3240"/>
        <w:gridCol w:w="3585"/>
        <w:gridCol w:w="1140"/>
        <w:gridCol w:w="31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8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2573"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通过对重型柴油车污染排放专项管控有效降低我市机动车污染。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8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14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32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58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1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1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14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32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重型柴油车检测设备的数量</w:t>
            </w:r>
          </w:p>
          <w:p>
            <w:pPr>
              <w:pStyle w:val="14"/>
              <w:rPr>
                <w:rFonts w:ascii="仿宋" w:hAnsi="仿宋" w:eastAsia="仿宋" w:cs="仿宋"/>
                <w:szCs w:val="21"/>
              </w:rPr>
            </w:pPr>
          </w:p>
        </w:tc>
        <w:tc>
          <w:tcPr>
            <w:tcW w:w="35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重型柴油车检测设备的数量</w:t>
            </w:r>
          </w:p>
        </w:tc>
        <w:tc>
          <w:tcPr>
            <w:tcW w:w="11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3套</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cs="仿宋"/>
                <w:szCs w:val="21"/>
              </w:rPr>
            </w:pPr>
          </w:p>
        </w:tc>
        <w:tc>
          <w:tcPr>
            <w:tcW w:w="14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32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重型柴油车检测配套车辆的数量</w:t>
            </w:r>
          </w:p>
          <w:p>
            <w:pPr>
              <w:pStyle w:val="14"/>
              <w:rPr>
                <w:rFonts w:ascii="仿宋" w:hAnsi="仿宋" w:eastAsia="仿宋" w:cs="仿宋"/>
                <w:szCs w:val="21"/>
              </w:rPr>
            </w:pPr>
          </w:p>
        </w:tc>
        <w:tc>
          <w:tcPr>
            <w:tcW w:w="35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重型柴油车检测配套车辆的数量</w:t>
            </w:r>
          </w:p>
        </w:tc>
        <w:tc>
          <w:tcPr>
            <w:tcW w:w="11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3辆</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cs="仿宋"/>
                <w:szCs w:val="21"/>
              </w:rPr>
            </w:pPr>
          </w:p>
        </w:tc>
        <w:tc>
          <w:tcPr>
            <w:tcW w:w="14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32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尾气检测服务数量</w:t>
            </w:r>
          </w:p>
          <w:p>
            <w:pPr>
              <w:pStyle w:val="14"/>
              <w:rPr>
                <w:rFonts w:ascii="仿宋" w:hAnsi="仿宋" w:eastAsia="仿宋" w:cs="仿宋"/>
                <w:szCs w:val="21"/>
              </w:rPr>
            </w:pPr>
          </w:p>
        </w:tc>
        <w:tc>
          <w:tcPr>
            <w:tcW w:w="35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尾气检测服务数量</w:t>
            </w:r>
          </w:p>
        </w:tc>
        <w:tc>
          <w:tcPr>
            <w:tcW w:w="11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1项</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cs="仿宋"/>
                <w:szCs w:val="21"/>
              </w:rPr>
            </w:pPr>
          </w:p>
        </w:tc>
        <w:tc>
          <w:tcPr>
            <w:tcW w:w="14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32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项目验收合格率</w:t>
            </w:r>
          </w:p>
          <w:p>
            <w:pPr>
              <w:pStyle w:val="14"/>
              <w:rPr>
                <w:rFonts w:ascii="仿宋" w:hAnsi="仿宋" w:eastAsia="仿宋" w:cs="仿宋"/>
                <w:szCs w:val="21"/>
              </w:rPr>
            </w:pPr>
          </w:p>
        </w:tc>
        <w:tc>
          <w:tcPr>
            <w:tcW w:w="35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项目验收合格率</w:t>
            </w:r>
          </w:p>
        </w:tc>
        <w:tc>
          <w:tcPr>
            <w:tcW w:w="11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cs="仿宋"/>
                <w:szCs w:val="21"/>
              </w:rPr>
            </w:pPr>
          </w:p>
        </w:tc>
        <w:tc>
          <w:tcPr>
            <w:tcW w:w="14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32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项目完成及时率</w:t>
            </w:r>
          </w:p>
          <w:p>
            <w:pPr>
              <w:pStyle w:val="14"/>
              <w:rPr>
                <w:rFonts w:ascii="仿宋" w:hAnsi="仿宋" w:eastAsia="仿宋" w:cs="仿宋"/>
                <w:szCs w:val="21"/>
              </w:rPr>
            </w:pPr>
          </w:p>
        </w:tc>
        <w:tc>
          <w:tcPr>
            <w:tcW w:w="35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项目完成及时率</w:t>
            </w:r>
          </w:p>
        </w:tc>
        <w:tc>
          <w:tcPr>
            <w:tcW w:w="11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cs="仿宋"/>
                <w:szCs w:val="21"/>
              </w:rPr>
            </w:pPr>
          </w:p>
        </w:tc>
        <w:tc>
          <w:tcPr>
            <w:tcW w:w="14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32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重型柴油车检测设备的单位成本</w:t>
            </w:r>
          </w:p>
          <w:p>
            <w:pPr>
              <w:pStyle w:val="14"/>
              <w:rPr>
                <w:rFonts w:ascii="仿宋" w:hAnsi="仿宋" w:eastAsia="仿宋" w:cs="仿宋"/>
                <w:szCs w:val="21"/>
              </w:rPr>
            </w:pPr>
          </w:p>
        </w:tc>
        <w:tc>
          <w:tcPr>
            <w:tcW w:w="35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重型柴油车检测设备的单位成本</w:t>
            </w:r>
          </w:p>
        </w:tc>
        <w:tc>
          <w:tcPr>
            <w:tcW w:w="11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≤5.6万元</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cs="仿宋"/>
                <w:szCs w:val="21"/>
              </w:rPr>
            </w:pPr>
          </w:p>
        </w:tc>
        <w:tc>
          <w:tcPr>
            <w:tcW w:w="14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32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重型柴油车检测配套车辆的单位成本</w:t>
            </w:r>
          </w:p>
          <w:p>
            <w:pPr>
              <w:pStyle w:val="14"/>
              <w:rPr>
                <w:rFonts w:ascii="仿宋" w:hAnsi="仿宋" w:eastAsia="仿宋" w:cs="仿宋"/>
                <w:szCs w:val="21"/>
              </w:rPr>
            </w:pPr>
          </w:p>
        </w:tc>
        <w:tc>
          <w:tcPr>
            <w:tcW w:w="35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重型柴油车检测配套车辆的单位成本</w:t>
            </w:r>
          </w:p>
        </w:tc>
        <w:tc>
          <w:tcPr>
            <w:tcW w:w="11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≤6.4万元</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cs="仿宋"/>
                <w:szCs w:val="21"/>
              </w:rPr>
            </w:pPr>
          </w:p>
        </w:tc>
        <w:tc>
          <w:tcPr>
            <w:tcW w:w="14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32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尾气检测服务单位成本</w:t>
            </w:r>
          </w:p>
          <w:p>
            <w:pPr>
              <w:pStyle w:val="14"/>
              <w:rPr>
                <w:rFonts w:ascii="仿宋" w:hAnsi="仿宋" w:eastAsia="仿宋" w:cs="仿宋"/>
                <w:szCs w:val="21"/>
              </w:rPr>
            </w:pPr>
          </w:p>
        </w:tc>
        <w:tc>
          <w:tcPr>
            <w:tcW w:w="35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尾气检测服务单位成本</w:t>
            </w:r>
          </w:p>
        </w:tc>
        <w:tc>
          <w:tcPr>
            <w:tcW w:w="11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≤24万元</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14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经济效益指标</w:t>
            </w:r>
          </w:p>
        </w:tc>
        <w:tc>
          <w:tcPr>
            <w:tcW w:w="32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重型柴油车尾气检测能力建设资金有效利用</w:t>
            </w:r>
          </w:p>
          <w:p>
            <w:pPr>
              <w:pStyle w:val="14"/>
              <w:rPr>
                <w:rFonts w:ascii="仿宋" w:hAnsi="仿宋" w:eastAsia="仿宋" w:cs="仿宋"/>
                <w:szCs w:val="21"/>
              </w:rPr>
            </w:pPr>
          </w:p>
        </w:tc>
        <w:tc>
          <w:tcPr>
            <w:tcW w:w="35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重型柴油车尾气检测能力建设资金有效利用</w:t>
            </w:r>
          </w:p>
        </w:tc>
        <w:tc>
          <w:tcPr>
            <w:tcW w:w="11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有效利用</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cs="仿宋"/>
                <w:szCs w:val="21"/>
              </w:rPr>
            </w:pPr>
          </w:p>
        </w:tc>
        <w:tc>
          <w:tcPr>
            <w:tcW w:w="14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32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加强重型柴油车管理</w:t>
            </w:r>
          </w:p>
          <w:p>
            <w:pPr>
              <w:pStyle w:val="14"/>
              <w:rPr>
                <w:rFonts w:ascii="仿宋" w:hAnsi="仿宋" w:eastAsia="仿宋" w:cs="仿宋"/>
                <w:szCs w:val="21"/>
              </w:rPr>
            </w:pPr>
          </w:p>
        </w:tc>
        <w:tc>
          <w:tcPr>
            <w:tcW w:w="35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有效加强重型柴油车管理工作</w:t>
            </w:r>
          </w:p>
        </w:tc>
        <w:tc>
          <w:tcPr>
            <w:tcW w:w="11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有效加强</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cs="仿宋"/>
                <w:szCs w:val="21"/>
              </w:rPr>
            </w:pPr>
          </w:p>
        </w:tc>
        <w:tc>
          <w:tcPr>
            <w:tcW w:w="14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32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降低我市机动车污染</w:t>
            </w:r>
          </w:p>
          <w:p>
            <w:pPr>
              <w:pStyle w:val="14"/>
              <w:rPr>
                <w:rFonts w:ascii="仿宋" w:hAnsi="仿宋" w:eastAsia="仿宋" w:cs="仿宋"/>
                <w:szCs w:val="21"/>
              </w:rPr>
            </w:pPr>
          </w:p>
        </w:tc>
        <w:tc>
          <w:tcPr>
            <w:tcW w:w="35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降低我市机动车污染</w:t>
            </w:r>
          </w:p>
        </w:tc>
        <w:tc>
          <w:tcPr>
            <w:tcW w:w="11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降低</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《关于重型柴油车尾气检测能力建设资金的请示》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14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32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w:t>
            </w:r>
          </w:p>
          <w:p>
            <w:pPr>
              <w:pStyle w:val="14"/>
              <w:rPr>
                <w:rFonts w:ascii="仿宋" w:hAnsi="仿宋" w:eastAsia="仿宋" w:cs="仿宋"/>
                <w:szCs w:val="21"/>
              </w:rPr>
            </w:pPr>
          </w:p>
        </w:tc>
        <w:tc>
          <w:tcPr>
            <w:tcW w:w="35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服务对象满意人数占总服务对象人数的比率</w:t>
            </w:r>
          </w:p>
        </w:tc>
        <w:tc>
          <w:tcPr>
            <w:tcW w:w="11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≥95%</w:t>
            </w:r>
          </w:p>
        </w:tc>
        <w:tc>
          <w:tcPr>
            <w:tcW w:w="31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13.大气环境综合治理项目</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9"/>
        <w:gridCol w:w="1455"/>
        <w:gridCol w:w="3270"/>
        <w:gridCol w:w="3525"/>
        <w:gridCol w:w="1200"/>
        <w:gridCol w:w="3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8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2573"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通过开展涉气工业企业污染排查整治、机动车检测机构、用车大户规范性排查、加油站油气污染防治、臭氧前提物质溯源与臭氧污染协同管控，有效改善我市大气环境质量。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8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14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327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52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20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12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14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32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大气环境综合治理项目服务的数量</w:t>
            </w:r>
          </w:p>
          <w:p>
            <w:pPr>
              <w:pStyle w:val="14"/>
              <w:rPr>
                <w:rFonts w:ascii="仿宋" w:hAnsi="仿宋" w:eastAsia="仿宋" w:cs="仿宋"/>
                <w:szCs w:val="21"/>
              </w:rPr>
            </w:pPr>
          </w:p>
        </w:tc>
        <w:tc>
          <w:tcPr>
            <w:tcW w:w="35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大气环境综合治理项目服务的数量</w:t>
            </w:r>
          </w:p>
        </w:tc>
        <w:tc>
          <w:tcPr>
            <w:tcW w:w="120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1项</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cs="仿宋"/>
                <w:szCs w:val="21"/>
              </w:rPr>
            </w:pPr>
          </w:p>
        </w:tc>
        <w:tc>
          <w:tcPr>
            <w:tcW w:w="14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32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项目验收合格率</w:t>
            </w:r>
          </w:p>
          <w:p>
            <w:pPr>
              <w:pStyle w:val="14"/>
              <w:rPr>
                <w:rFonts w:ascii="仿宋" w:hAnsi="仿宋" w:eastAsia="仿宋" w:cs="仿宋"/>
                <w:szCs w:val="21"/>
              </w:rPr>
            </w:pPr>
          </w:p>
        </w:tc>
        <w:tc>
          <w:tcPr>
            <w:tcW w:w="35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大气环境综合治理项目验收合格率</w:t>
            </w:r>
          </w:p>
        </w:tc>
        <w:tc>
          <w:tcPr>
            <w:tcW w:w="120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cs="仿宋"/>
                <w:szCs w:val="21"/>
              </w:rPr>
            </w:pPr>
          </w:p>
        </w:tc>
        <w:tc>
          <w:tcPr>
            <w:tcW w:w="14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32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我市各项大气污染综合治理工作按时完成率</w:t>
            </w:r>
          </w:p>
          <w:p>
            <w:pPr>
              <w:pStyle w:val="14"/>
              <w:rPr>
                <w:rFonts w:ascii="仿宋" w:hAnsi="仿宋" w:eastAsia="仿宋" w:cs="仿宋"/>
                <w:szCs w:val="21"/>
              </w:rPr>
            </w:pPr>
          </w:p>
        </w:tc>
        <w:tc>
          <w:tcPr>
            <w:tcW w:w="35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我市各项大气污染综合治理工作按时完成率</w:t>
            </w:r>
          </w:p>
        </w:tc>
        <w:tc>
          <w:tcPr>
            <w:tcW w:w="120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cs="仿宋"/>
                <w:szCs w:val="21"/>
              </w:rPr>
            </w:pPr>
          </w:p>
        </w:tc>
        <w:tc>
          <w:tcPr>
            <w:tcW w:w="14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32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项目尾款</w:t>
            </w:r>
          </w:p>
          <w:p>
            <w:pPr>
              <w:pStyle w:val="14"/>
              <w:rPr>
                <w:rFonts w:ascii="仿宋" w:hAnsi="仿宋" w:eastAsia="仿宋" w:cs="仿宋"/>
                <w:szCs w:val="21"/>
              </w:rPr>
            </w:pPr>
          </w:p>
        </w:tc>
        <w:tc>
          <w:tcPr>
            <w:tcW w:w="35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项目尾款</w:t>
            </w:r>
          </w:p>
        </w:tc>
        <w:tc>
          <w:tcPr>
            <w:tcW w:w="120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65万元</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14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经济效益指标</w:t>
            </w:r>
          </w:p>
        </w:tc>
        <w:tc>
          <w:tcPr>
            <w:tcW w:w="32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大气污染防治资金有效利用</w:t>
            </w:r>
          </w:p>
          <w:p>
            <w:pPr>
              <w:pStyle w:val="14"/>
              <w:rPr>
                <w:rFonts w:ascii="仿宋" w:hAnsi="仿宋" w:eastAsia="仿宋" w:cs="仿宋"/>
                <w:szCs w:val="21"/>
              </w:rPr>
            </w:pPr>
          </w:p>
        </w:tc>
        <w:tc>
          <w:tcPr>
            <w:tcW w:w="35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大气污染防治资金有效利用</w:t>
            </w:r>
          </w:p>
        </w:tc>
        <w:tc>
          <w:tcPr>
            <w:tcW w:w="120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有效利用</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cs="仿宋"/>
                <w:szCs w:val="21"/>
              </w:rPr>
            </w:pPr>
          </w:p>
        </w:tc>
        <w:tc>
          <w:tcPr>
            <w:tcW w:w="14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32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对我市12家重点用车大户进行技术指导</w:t>
            </w:r>
          </w:p>
          <w:p>
            <w:pPr>
              <w:pStyle w:val="14"/>
              <w:rPr>
                <w:rFonts w:ascii="仿宋" w:hAnsi="仿宋" w:eastAsia="仿宋" w:cs="仿宋"/>
                <w:szCs w:val="21"/>
              </w:rPr>
            </w:pPr>
          </w:p>
        </w:tc>
        <w:tc>
          <w:tcPr>
            <w:tcW w:w="35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对我市12家重点用车大户进行技术指导</w:t>
            </w:r>
          </w:p>
        </w:tc>
        <w:tc>
          <w:tcPr>
            <w:tcW w:w="120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得到指导</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cs="仿宋"/>
                <w:szCs w:val="21"/>
              </w:rPr>
            </w:pPr>
          </w:p>
        </w:tc>
        <w:tc>
          <w:tcPr>
            <w:tcW w:w="14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32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提高我市大气环境质量</w:t>
            </w:r>
          </w:p>
          <w:p>
            <w:pPr>
              <w:pStyle w:val="14"/>
              <w:rPr>
                <w:rFonts w:ascii="仿宋" w:hAnsi="仿宋" w:eastAsia="仿宋" w:cs="仿宋"/>
                <w:szCs w:val="21"/>
              </w:rPr>
            </w:pPr>
          </w:p>
        </w:tc>
        <w:tc>
          <w:tcPr>
            <w:tcW w:w="35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有效提高我市大气环境质量</w:t>
            </w:r>
          </w:p>
        </w:tc>
        <w:tc>
          <w:tcPr>
            <w:tcW w:w="120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得到提高</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8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14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32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w:t>
            </w:r>
          </w:p>
          <w:p>
            <w:pPr>
              <w:pStyle w:val="14"/>
              <w:rPr>
                <w:rFonts w:ascii="仿宋" w:hAnsi="仿宋" w:eastAsia="仿宋" w:cs="仿宋"/>
                <w:szCs w:val="21"/>
              </w:rPr>
            </w:pPr>
          </w:p>
        </w:tc>
        <w:tc>
          <w:tcPr>
            <w:tcW w:w="35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调查中服务对象满意人数占总服务对象人数的比率</w:t>
            </w:r>
          </w:p>
        </w:tc>
        <w:tc>
          <w:tcPr>
            <w:tcW w:w="120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≥95%</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hint="eastAsia" w:ascii="仿宋" w:hAnsi="仿宋" w:eastAsia="仿宋" w:cs="仿宋"/>
          <w:color w:val="000000"/>
          <w:sz w:val="28"/>
        </w:rPr>
      </w:pPr>
    </w:p>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14.大气污染综合治理服务费</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9"/>
        <w:gridCol w:w="1665"/>
        <w:gridCol w:w="3345"/>
        <w:gridCol w:w="3435"/>
        <w:gridCol w:w="1275"/>
        <w:gridCol w:w="30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2783" w:type="dxa"/>
            <w:gridSpan w:val="5"/>
            <w:shd w:val="clear" w:color="auto" w:fill="auto"/>
            <w:vAlign w:val="center"/>
          </w:tcPr>
          <w:p>
            <w:pPr>
              <w:spacing w:line="300" w:lineRule="exact"/>
              <w:rPr>
                <w:rFonts w:ascii="仿宋" w:hAnsi="仿宋" w:eastAsia="仿宋" w:cs="仿宋"/>
                <w:szCs w:val="21"/>
              </w:rPr>
            </w:pPr>
            <w:r>
              <w:rPr>
                <w:rFonts w:hint="eastAsia" w:ascii="仿宋" w:hAnsi="仿宋" w:eastAsia="仿宋" w:cs="仿宋"/>
                <w:szCs w:val="21"/>
              </w:rPr>
              <w:t>通过开展涉气工业企业污染排查整治、机动车检测机构、用车大户规范性排查、加油站油气污染防治、臭氧前提物质溯源与臭氧污染协同管控，有效改善我市大气环境质量。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27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166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334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43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27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06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16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33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排查涉气工业企业数量</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排查涉气工业企业数量</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≥450家/次</w:t>
            </w:r>
          </w:p>
        </w:tc>
        <w:tc>
          <w:tcPr>
            <w:tcW w:w="30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rPr>
                <w:rFonts w:ascii="仿宋" w:hAnsi="仿宋" w:eastAsia="仿宋" w:cs="仿宋"/>
                <w:szCs w:val="21"/>
              </w:rPr>
            </w:pPr>
          </w:p>
        </w:tc>
        <w:tc>
          <w:tcPr>
            <w:tcW w:w="16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33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检测机动车尾气数量</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检测机动车尾气数量</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≥500辆/次</w:t>
            </w:r>
          </w:p>
        </w:tc>
        <w:tc>
          <w:tcPr>
            <w:tcW w:w="30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rPr>
                <w:rFonts w:ascii="仿宋" w:hAnsi="仿宋" w:eastAsia="仿宋" w:cs="仿宋"/>
                <w:szCs w:val="21"/>
              </w:rPr>
            </w:pPr>
          </w:p>
        </w:tc>
        <w:tc>
          <w:tcPr>
            <w:tcW w:w="16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33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加油站检测点位数量</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加油站检测点位数量</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≥240点位</w:t>
            </w:r>
          </w:p>
        </w:tc>
        <w:tc>
          <w:tcPr>
            <w:tcW w:w="30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rPr>
                <w:rFonts w:ascii="仿宋" w:hAnsi="仿宋" w:eastAsia="仿宋" w:cs="仿宋"/>
                <w:szCs w:val="21"/>
              </w:rPr>
            </w:pPr>
          </w:p>
        </w:tc>
        <w:tc>
          <w:tcPr>
            <w:tcW w:w="16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33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编制《臭氧前体物质溯源及臭氧协同管控分析报告》</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≥1套</w:t>
            </w:r>
          </w:p>
        </w:tc>
        <w:tc>
          <w:tcPr>
            <w:tcW w:w="30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rPr>
                <w:rFonts w:ascii="仿宋" w:hAnsi="仿宋" w:eastAsia="仿宋" w:cs="仿宋"/>
                <w:szCs w:val="21"/>
              </w:rPr>
            </w:pPr>
          </w:p>
        </w:tc>
        <w:tc>
          <w:tcPr>
            <w:tcW w:w="16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33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项目验收合格率</w:t>
            </w:r>
          </w:p>
          <w:p>
            <w:pPr>
              <w:pStyle w:val="14"/>
              <w:rPr>
                <w:rFonts w:ascii="仿宋" w:hAnsi="仿宋" w:eastAsia="仿宋" w:cs="仿宋"/>
                <w:szCs w:val="21"/>
              </w:rPr>
            </w:pPr>
            <w:r>
              <w:rPr>
                <w:rFonts w:hint="eastAsia" w:ascii="仿宋" w:hAnsi="仿宋" w:eastAsia="仿宋" w:cs="仿宋"/>
                <w:szCs w:val="21"/>
              </w:rPr>
              <w:t>大气环境综合治理项目验收合格率</w:t>
            </w: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编制《臭氧前体物质溯源及臭氧协同管控分析报告》</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0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rPr>
                <w:rFonts w:ascii="仿宋" w:hAnsi="仿宋" w:eastAsia="仿宋" w:cs="仿宋"/>
                <w:szCs w:val="21"/>
              </w:rPr>
            </w:pPr>
          </w:p>
        </w:tc>
        <w:tc>
          <w:tcPr>
            <w:tcW w:w="16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33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我市各项大气污染综合治理工作按时完成率</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我市各项大气污染综合治理工作按时完成率</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0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rPr>
                <w:rFonts w:ascii="仿宋" w:hAnsi="仿宋" w:eastAsia="仿宋" w:cs="仿宋"/>
                <w:szCs w:val="21"/>
              </w:rPr>
            </w:pPr>
          </w:p>
        </w:tc>
        <w:tc>
          <w:tcPr>
            <w:tcW w:w="16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33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排查涉气工业企业单位成本</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排查每家涉气工业企业成本</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≤956元</w:t>
            </w:r>
          </w:p>
        </w:tc>
        <w:tc>
          <w:tcPr>
            <w:tcW w:w="30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rPr>
                <w:rFonts w:ascii="仿宋" w:hAnsi="仿宋" w:eastAsia="仿宋" w:cs="仿宋"/>
                <w:szCs w:val="21"/>
              </w:rPr>
            </w:pPr>
          </w:p>
        </w:tc>
        <w:tc>
          <w:tcPr>
            <w:tcW w:w="16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33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检测机动车尾气单位成本</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检测每辆机动车尾气成本</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≤672元</w:t>
            </w:r>
          </w:p>
        </w:tc>
        <w:tc>
          <w:tcPr>
            <w:tcW w:w="30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rPr>
                <w:rFonts w:ascii="仿宋" w:hAnsi="仿宋" w:eastAsia="仿宋" w:cs="仿宋"/>
                <w:szCs w:val="21"/>
              </w:rPr>
            </w:pPr>
          </w:p>
        </w:tc>
        <w:tc>
          <w:tcPr>
            <w:tcW w:w="16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33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加油站检测点位单位成本</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每个加油站检测点位成本</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≤513元</w:t>
            </w:r>
          </w:p>
        </w:tc>
        <w:tc>
          <w:tcPr>
            <w:tcW w:w="30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rPr>
                <w:rFonts w:ascii="仿宋" w:hAnsi="仿宋" w:eastAsia="仿宋" w:cs="仿宋"/>
                <w:szCs w:val="21"/>
              </w:rPr>
            </w:pPr>
          </w:p>
        </w:tc>
        <w:tc>
          <w:tcPr>
            <w:tcW w:w="16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33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编制《分析报告》单位成本</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编制每套《分析报告》成本</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≤11.1万元</w:t>
            </w:r>
          </w:p>
        </w:tc>
        <w:tc>
          <w:tcPr>
            <w:tcW w:w="30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27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16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33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对我市重点用车大户进行技术指导</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对我市重点用车大户进行技术指导</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得到指导</w:t>
            </w:r>
          </w:p>
        </w:tc>
        <w:tc>
          <w:tcPr>
            <w:tcW w:w="30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279" w:type="dxa"/>
            <w:vMerge w:val="continue"/>
            <w:shd w:val="clear" w:color="auto" w:fill="auto"/>
            <w:vAlign w:val="center"/>
          </w:tcPr>
          <w:p>
            <w:pPr>
              <w:rPr>
                <w:rFonts w:ascii="仿宋" w:hAnsi="仿宋" w:eastAsia="仿宋" w:cs="仿宋"/>
                <w:szCs w:val="21"/>
              </w:rPr>
            </w:pPr>
          </w:p>
        </w:tc>
        <w:tc>
          <w:tcPr>
            <w:tcW w:w="16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33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提高我市大气环境质量</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有效提高我市大气环境质量</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得到提高</w:t>
            </w:r>
          </w:p>
        </w:tc>
        <w:tc>
          <w:tcPr>
            <w:tcW w:w="30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《廊坊市大气污染综合治理工作方案》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27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16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33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w:t>
            </w:r>
          </w:p>
          <w:p>
            <w:pPr>
              <w:pStyle w:val="14"/>
              <w:rPr>
                <w:rFonts w:ascii="仿宋" w:hAnsi="仿宋" w:eastAsia="仿宋" w:cs="仿宋"/>
                <w:szCs w:val="21"/>
              </w:rPr>
            </w:pPr>
          </w:p>
        </w:tc>
        <w:tc>
          <w:tcPr>
            <w:tcW w:w="34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调查中服务对象满意人数占总服务对象人数的比率</w:t>
            </w:r>
          </w:p>
        </w:tc>
        <w:tc>
          <w:tcPr>
            <w:tcW w:w="127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≥95%</w:t>
            </w:r>
          </w:p>
        </w:tc>
        <w:tc>
          <w:tcPr>
            <w:tcW w:w="30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15.环保违法企业拆除费用</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53"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通过项目的开展，全力提升污染防治技术水平，改善环境质量，为我市生态建设作出更大贡献。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402"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4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拆除企业家数</w:t>
            </w:r>
          </w:p>
          <w:p>
            <w:pPr>
              <w:pStyle w:val="14"/>
              <w:rPr>
                <w:rFonts w:ascii="仿宋" w:hAnsi="仿宋" w:eastAsia="仿宋" w:cs="仿宋"/>
                <w:szCs w:val="21"/>
              </w:rPr>
            </w:pPr>
          </w:p>
        </w:tc>
        <w:tc>
          <w:tcPr>
            <w:tcW w:w="3402"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拆除企业家数</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15家</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cs="仿宋"/>
                <w:szCs w:val="21"/>
              </w:rPr>
            </w:pP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拆除验收合格率</w:t>
            </w:r>
          </w:p>
          <w:p>
            <w:pPr>
              <w:pStyle w:val="14"/>
              <w:rPr>
                <w:rFonts w:ascii="仿宋" w:hAnsi="仿宋" w:eastAsia="仿宋" w:cs="仿宋"/>
                <w:szCs w:val="21"/>
              </w:rPr>
            </w:pPr>
          </w:p>
        </w:tc>
        <w:tc>
          <w:tcPr>
            <w:tcW w:w="3402"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拆除验收合格率</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cs="仿宋"/>
                <w:szCs w:val="21"/>
              </w:rPr>
            </w:pP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项目按期完成率</w:t>
            </w:r>
          </w:p>
          <w:p>
            <w:pPr>
              <w:pStyle w:val="14"/>
              <w:rPr>
                <w:rFonts w:ascii="仿宋" w:hAnsi="仿宋" w:eastAsia="仿宋" w:cs="仿宋"/>
                <w:szCs w:val="21"/>
              </w:rPr>
            </w:pPr>
          </w:p>
        </w:tc>
        <w:tc>
          <w:tcPr>
            <w:tcW w:w="3402"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项目按期完成率</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cs="仿宋"/>
                <w:szCs w:val="21"/>
              </w:rPr>
            </w:pP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项目单位成本</w:t>
            </w:r>
          </w:p>
          <w:p>
            <w:pPr>
              <w:pStyle w:val="14"/>
              <w:rPr>
                <w:rFonts w:ascii="仿宋" w:hAnsi="仿宋" w:eastAsia="仿宋" w:cs="仿宋"/>
                <w:szCs w:val="21"/>
              </w:rPr>
            </w:pPr>
          </w:p>
        </w:tc>
        <w:tc>
          <w:tcPr>
            <w:tcW w:w="3402"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每家企业拆除成本</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≤2万元</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环境质量得到改善</w:t>
            </w:r>
          </w:p>
          <w:p>
            <w:pPr>
              <w:pStyle w:val="14"/>
              <w:rPr>
                <w:rFonts w:ascii="仿宋" w:hAnsi="仿宋" w:eastAsia="仿宋" w:cs="仿宋"/>
                <w:szCs w:val="21"/>
              </w:rPr>
            </w:pPr>
          </w:p>
        </w:tc>
        <w:tc>
          <w:tcPr>
            <w:tcW w:w="3402"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环境质量得到改善</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得到改善</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cs="仿宋"/>
                <w:szCs w:val="21"/>
              </w:rPr>
            </w:pP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有利于当地生态环境的改善</w:t>
            </w:r>
          </w:p>
          <w:p>
            <w:pPr>
              <w:pStyle w:val="14"/>
              <w:rPr>
                <w:rFonts w:ascii="仿宋" w:hAnsi="仿宋" w:eastAsia="仿宋" w:cs="仿宋"/>
                <w:szCs w:val="21"/>
              </w:rPr>
            </w:pPr>
          </w:p>
        </w:tc>
        <w:tc>
          <w:tcPr>
            <w:tcW w:w="3402"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有利于当地生态环境的改善</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有所改善</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受益群众满意度</w:t>
            </w:r>
          </w:p>
          <w:p>
            <w:pPr>
              <w:pStyle w:val="14"/>
              <w:rPr>
                <w:rFonts w:ascii="仿宋" w:hAnsi="仿宋" w:eastAsia="仿宋" w:cs="仿宋"/>
                <w:szCs w:val="21"/>
              </w:rPr>
            </w:pPr>
          </w:p>
        </w:tc>
        <w:tc>
          <w:tcPr>
            <w:tcW w:w="3402"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调查中受益群众满意人数占总人数的比率</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≥95%</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调查问卷</w:t>
            </w:r>
          </w:p>
        </w:tc>
      </w:tr>
    </w:tbl>
    <w:p>
      <w:pPr>
        <w:ind w:firstLine="560" w:firstLineChars="200"/>
        <w:jc w:val="left"/>
        <w:outlineLvl w:val="1"/>
        <w:rPr>
          <w:rFonts w:ascii="Times New Roman" w:hAnsi="Times New Roman" w:eastAsia="仿宋_GB2312" w:cs="Times New Roman"/>
          <w:sz w:val="28"/>
        </w:rPr>
      </w:pPr>
      <w:r>
        <w:rPr>
          <w:rFonts w:hint="eastAsia" w:ascii="仿宋" w:hAnsi="仿宋" w:eastAsia="仿宋" w:cs="仿宋"/>
          <w:color w:val="000000"/>
          <w:sz w:val="28"/>
        </w:rPr>
        <w:t>16.环保违法企业拆除费用</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53" w:type="dxa"/>
            <w:gridSpan w:val="5"/>
            <w:shd w:val="clear" w:color="auto" w:fill="auto"/>
            <w:vAlign w:val="center"/>
          </w:tcPr>
          <w:p>
            <w:pPr>
              <w:pStyle w:val="14"/>
              <w:rPr>
                <w:rFonts w:ascii="仿宋" w:hAnsi="仿宋" w:eastAsia="仿宋" w:cs="仿宋"/>
                <w:szCs w:val="21"/>
              </w:rPr>
            </w:pPr>
            <w:r>
              <w:rPr>
                <w:rFonts w:hint="eastAsia" w:ascii="仿宋" w:hAnsi="仿宋" w:eastAsia="仿宋" w:cs="仿宋"/>
                <w:szCs w:val="21"/>
                <w:lang w:eastAsia="zh-CN"/>
              </w:rPr>
              <w:t>1.</w:t>
            </w:r>
            <w:r>
              <w:rPr>
                <w:rFonts w:hint="eastAsia" w:ascii="仿宋" w:hAnsi="仿宋" w:eastAsia="仿宋" w:cs="仿宋"/>
                <w:szCs w:val="21"/>
              </w:rPr>
              <w:t>通过项目的开展，全力提升污染防治技术水平，改善环境质量，为我市生态建设作出更大贡献。</w:t>
            </w:r>
          </w:p>
          <w:p>
            <w:pPr>
              <w:spacing w:line="300" w:lineRule="exact"/>
              <w:rPr>
                <w:rFonts w:ascii="仿宋" w:hAnsi="仿宋" w:eastAsia="仿宋" w:cs="仿宋"/>
                <w:b/>
                <w:szCs w:val="21"/>
              </w:rPr>
            </w:pPr>
            <w:r>
              <w:rPr>
                <w:rFonts w:hint="eastAsia" w:ascii="仿宋" w:hAnsi="仿宋" w:eastAsia="仿宋" w:cs="仿宋"/>
                <w:szCs w:val="21"/>
              </w:rPr>
              <w:t>2.2021年通过对违法企业的拆除，使我市环境质量得到提升。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402"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4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拆除企业家数</w:t>
            </w:r>
          </w:p>
          <w:p>
            <w:pPr>
              <w:pStyle w:val="14"/>
              <w:rPr>
                <w:rFonts w:ascii="仿宋" w:hAnsi="仿宋" w:eastAsia="仿宋" w:cs="仿宋"/>
                <w:szCs w:val="21"/>
              </w:rPr>
            </w:pPr>
          </w:p>
        </w:tc>
        <w:tc>
          <w:tcPr>
            <w:tcW w:w="3402"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拆除企业家数</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30家</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cs="仿宋"/>
                <w:szCs w:val="21"/>
              </w:rPr>
            </w:pP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拆除验收合格率</w:t>
            </w:r>
          </w:p>
          <w:p>
            <w:pPr>
              <w:pStyle w:val="14"/>
              <w:rPr>
                <w:rFonts w:ascii="仿宋" w:hAnsi="仿宋" w:eastAsia="仿宋" w:cs="仿宋"/>
                <w:szCs w:val="21"/>
              </w:rPr>
            </w:pPr>
          </w:p>
        </w:tc>
        <w:tc>
          <w:tcPr>
            <w:tcW w:w="3402"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拆除验收合格率</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cs="仿宋"/>
                <w:szCs w:val="21"/>
              </w:rPr>
            </w:pP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项目按期完成率</w:t>
            </w:r>
          </w:p>
          <w:p>
            <w:pPr>
              <w:pStyle w:val="14"/>
              <w:rPr>
                <w:rFonts w:ascii="仿宋" w:hAnsi="仿宋" w:eastAsia="仿宋" w:cs="仿宋"/>
                <w:szCs w:val="21"/>
              </w:rPr>
            </w:pPr>
          </w:p>
        </w:tc>
        <w:tc>
          <w:tcPr>
            <w:tcW w:w="3402"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项目按期完成率</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cs="仿宋"/>
                <w:szCs w:val="21"/>
              </w:rPr>
            </w:pP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项目尾款</w:t>
            </w:r>
          </w:p>
          <w:p>
            <w:pPr>
              <w:pStyle w:val="14"/>
              <w:rPr>
                <w:rFonts w:ascii="仿宋" w:hAnsi="仿宋" w:eastAsia="仿宋" w:cs="仿宋"/>
                <w:szCs w:val="21"/>
              </w:rPr>
            </w:pPr>
          </w:p>
        </w:tc>
        <w:tc>
          <w:tcPr>
            <w:tcW w:w="3402"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项目尾款</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16.21万元</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环境质量得到改善</w:t>
            </w:r>
          </w:p>
          <w:p>
            <w:pPr>
              <w:pStyle w:val="14"/>
              <w:rPr>
                <w:rFonts w:ascii="仿宋" w:hAnsi="仿宋" w:eastAsia="仿宋" w:cs="仿宋"/>
                <w:szCs w:val="21"/>
              </w:rPr>
            </w:pPr>
          </w:p>
        </w:tc>
        <w:tc>
          <w:tcPr>
            <w:tcW w:w="3402"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环境质量得到改善</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得到改善</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cs="仿宋"/>
                <w:szCs w:val="21"/>
              </w:rPr>
            </w:pP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有利于当地生态环境的改善</w:t>
            </w:r>
          </w:p>
          <w:p>
            <w:pPr>
              <w:pStyle w:val="14"/>
              <w:rPr>
                <w:rFonts w:ascii="仿宋" w:hAnsi="仿宋" w:eastAsia="仿宋" w:cs="仿宋"/>
                <w:szCs w:val="21"/>
              </w:rPr>
            </w:pPr>
          </w:p>
        </w:tc>
        <w:tc>
          <w:tcPr>
            <w:tcW w:w="3402"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有利于当地生态环境的改善</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有所改善</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受益群众满意度</w:t>
            </w:r>
          </w:p>
          <w:p>
            <w:pPr>
              <w:pStyle w:val="14"/>
              <w:rPr>
                <w:rFonts w:ascii="仿宋" w:hAnsi="仿宋" w:eastAsia="仿宋" w:cs="仿宋"/>
                <w:szCs w:val="21"/>
              </w:rPr>
            </w:pPr>
          </w:p>
        </w:tc>
        <w:tc>
          <w:tcPr>
            <w:tcW w:w="3402"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调查中受益群众满意人数占总人数的比率</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≥90%</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调查问卷</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17.环京津空气自动站运维</w:t>
      </w:r>
      <w:r>
        <w:rPr>
          <w:rFonts w:hint="eastAsia" w:ascii="仿宋" w:hAnsi="仿宋" w:eastAsia="仿宋" w:cs="仿宋"/>
          <w:sz w:val="28"/>
        </w:rPr>
        <w:t>绩效目标表</w:t>
      </w:r>
    </w:p>
    <w:tbl>
      <w:tblPr>
        <w:tblStyle w:val="8"/>
        <w:tblpPr w:leftFromText="180" w:rightFromText="180" w:vertAnchor="text" w:horzAnchor="page" w:tblpX="1553" w:tblpY="625"/>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3"/>
        <w:gridCol w:w="2265"/>
        <w:gridCol w:w="1995"/>
        <w:gridCol w:w="3390"/>
        <w:gridCol w:w="1500"/>
        <w:gridCol w:w="26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2303"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绩效目标</w:t>
            </w:r>
          </w:p>
        </w:tc>
        <w:tc>
          <w:tcPr>
            <w:tcW w:w="11759" w:type="dxa"/>
            <w:gridSpan w:val="5"/>
            <w:shd w:val="clear" w:color="auto" w:fill="auto"/>
            <w:vAlign w:val="center"/>
          </w:tcPr>
          <w:p>
            <w:pPr>
              <w:spacing w:line="300" w:lineRule="exact"/>
              <w:rPr>
                <w:rFonts w:ascii="仿宋" w:hAnsi="仿宋" w:eastAsia="仿宋" w:cs="仿宋"/>
                <w:b/>
              </w:rPr>
            </w:pPr>
            <w:r>
              <w:rPr>
                <w:rFonts w:hint="eastAsia" w:ascii="仿宋" w:hAnsi="仿宋" w:eastAsia="仿宋" w:cs="仿宋"/>
              </w:rPr>
              <w:t>通过项目的开展完成空气自动站设备运维并报送监测数据，为我市科学治霾提供依据。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2303"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一级指标</w:t>
            </w:r>
          </w:p>
        </w:tc>
        <w:tc>
          <w:tcPr>
            <w:tcW w:w="2265"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二级指标</w:t>
            </w:r>
          </w:p>
        </w:tc>
        <w:tc>
          <w:tcPr>
            <w:tcW w:w="1995"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三级指标</w:t>
            </w:r>
          </w:p>
        </w:tc>
        <w:tc>
          <w:tcPr>
            <w:tcW w:w="3390"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绩效指标描述</w:t>
            </w:r>
          </w:p>
        </w:tc>
        <w:tc>
          <w:tcPr>
            <w:tcW w:w="1500"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指标值</w:t>
            </w:r>
          </w:p>
        </w:tc>
        <w:tc>
          <w:tcPr>
            <w:tcW w:w="2609" w:type="dxa"/>
            <w:shd w:val="clear" w:color="auto" w:fill="auto"/>
            <w:vAlign w:val="center"/>
          </w:tcPr>
          <w:p>
            <w:pPr>
              <w:spacing w:line="300" w:lineRule="exact"/>
              <w:jc w:val="center"/>
              <w:rPr>
                <w:rFonts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303" w:type="dxa"/>
            <w:vMerge w:val="restart"/>
            <w:shd w:val="clear" w:color="auto" w:fill="auto"/>
            <w:vAlign w:val="center"/>
          </w:tcPr>
          <w:p>
            <w:pPr>
              <w:pStyle w:val="15"/>
              <w:rPr>
                <w:rFonts w:ascii="仿宋" w:hAnsi="仿宋" w:eastAsia="仿宋" w:cs="仿宋"/>
              </w:rPr>
            </w:pPr>
            <w:r>
              <w:rPr>
                <w:rFonts w:hint="eastAsia" w:ascii="仿宋" w:hAnsi="仿宋" w:eastAsia="仿宋" w:cs="仿宋"/>
              </w:rPr>
              <w:t>产出指标</w:t>
            </w:r>
          </w:p>
        </w:tc>
        <w:tc>
          <w:tcPr>
            <w:tcW w:w="2265" w:type="dxa"/>
            <w:shd w:val="clear" w:color="auto" w:fill="auto"/>
            <w:vAlign w:val="center"/>
          </w:tcPr>
          <w:p>
            <w:pPr>
              <w:pStyle w:val="14"/>
              <w:rPr>
                <w:rFonts w:ascii="仿宋" w:hAnsi="仿宋" w:eastAsia="仿宋" w:cs="仿宋"/>
              </w:rPr>
            </w:pPr>
            <w:r>
              <w:rPr>
                <w:rFonts w:hint="eastAsia" w:ascii="仿宋" w:hAnsi="仿宋" w:eastAsia="仿宋" w:cs="仿宋"/>
              </w:rPr>
              <w:t>数量指标</w:t>
            </w:r>
          </w:p>
        </w:tc>
        <w:tc>
          <w:tcPr>
            <w:tcW w:w="1995" w:type="dxa"/>
            <w:shd w:val="clear" w:color="auto" w:fill="auto"/>
            <w:vAlign w:val="center"/>
          </w:tcPr>
          <w:p>
            <w:pPr>
              <w:pStyle w:val="14"/>
              <w:rPr>
                <w:rFonts w:ascii="仿宋" w:hAnsi="仿宋" w:eastAsia="仿宋" w:cs="仿宋"/>
              </w:rPr>
            </w:pPr>
            <w:r>
              <w:rPr>
                <w:rFonts w:hint="eastAsia" w:ascii="仿宋" w:hAnsi="仿宋" w:eastAsia="仿宋" w:cs="仿宋"/>
              </w:rPr>
              <w:t>自动站运行数量</w:t>
            </w:r>
          </w:p>
          <w:p>
            <w:pPr>
              <w:pStyle w:val="14"/>
              <w:rPr>
                <w:rFonts w:ascii="仿宋" w:hAnsi="仿宋" w:eastAsia="仿宋" w:cs="仿宋"/>
              </w:rPr>
            </w:pPr>
          </w:p>
        </w:tc>
        <w:tc>
          <w:tcPr>
            <w:tcW w:w="3390" w:type="dxa"/>
            <w:shd w:val="clear" w:color="auto" w:fill="auto"/>
            <w:vAlign w:val="center"/>
          </w:tcPr>
          <w:p>
            <w:pPr>
              <w:pStyle w:val="14"/>
              <w:rPr>
                <w:rFonts w:ascii="仿宋" w:hAnsi="仿宋" w:eastAsia="仿宋" w:cs="仿宋"/>
              </w:rPr>
            </w:pPr>
            <w:r>
              <w:rPr>
                <w:rFonts w:hint="eastAsia" w:ascii="仿宋" w:hAnsi="仿宋" w:eastAsia="仿宋" w:cs="仿宋"/>
              </w:rPr>
              <w:t>实际运行站点数量</w:t>
            </w:r>
          </w:p>
        </w:tc>
        <w:tc>
          <w:tcPr>
            <w:tcW w:w="1500" w:type="dxa"/>
            <w:shd w:val="clear" w:color="auto" w:fill="auto"/>
            <w:vAlign w:val="center"/>
          </w:tcPr>
          <w:p>
            <w:pPr>
              <w:pStyle w:val="14"/>
              <w:rPr>
                <w:rFonts w:ascii="仿宋" w:hAnsi="仿宋" w:eastAsia="仿宋" w:cs="仿宋"/>
              </w:rPr>
            </w:pPr>
            <w:r>
              <w:rPr>
                <w:rFonts w:hint="eastAsia" w:ascii="仿宋" w:hAnsi="仿宋" w:eastAsia="仿宋" w:cs="仿宋"/>
              </w:rPr>
              <w:t>5个</w:t>
            </w:r>
          </w:p>
        </w:tc>
        <w:tc>
          <w:tcPr>
            <w:tcW w:w="2609"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303" w:type="dxa"/>
            <w:vMerge w:val="continue"/>
            <w:shd w:val="clear" w:color="auto" w:fill="auto"/>
            <w:vAlign w:val="center"/>
          </w:tcPr>
          <w:p>
            <w:pPr>
              <w:rPr>
                <w:rFonts w:ascii="仿宋" w:hAnsi="仿宋" w:eastAsia="仿宋" w:cs="仿宋"/>
              </w:rPr>
            </w:pPr>
          </w:p>
        </w:tc>
        <w:tc>
          <w:tcPr>
            <w:tcW w:w="2265" w:type="dxa"/>
            <w:shd w:val="clear" w:color="auto" w:fill="auto"/>
            <w:vAlign w:val="center"/>
          </w:tcPr>
          <w:p>
            <w:pPr>
              <w:pStyle w:val="14"/>
              <w:rPr>
                <w:rFonts w:ascii="仿宋" w:hAnsi="仿宋" w:eastAsia="仿宋" w:cs="仿宋"/>
              </w:rPr>
            </w:pPr>
            <w:r>
              <w:rPr>
                <w:rFonts w:hint="eastAsia" w:ascii="仿宋" w:hAnsi="仿宋" w:eastAsia="仿宋" w:cs="仿宋"/>
              </w:rPr>
              <w:t>质量指标</w:t>
            </w:r>
          </w:p>
        </w:tc>
        <w:tc>
          <w:tcPr>
            <w:tcW w:w="1995" w:type="dxa"/>
            <w:shd w:val="clear" w:color="auto" w:fill="auto"/>
            <w:vAlign w:val="center"/>
          </w:tcPr>
          <w:p>
            <w:pPr>
              <w:pStyle w:val="14"/>
              <w:rPr>
                <w:rFonts w:ascii="仿宋" w:hAnsi="仿宋" w:eastAsia="仿宋" w:cs="仿宋"/>
              </w:rPr>
            </w:pPr>
            <w:r>
              <w:rPr>
                <w:rFonts w:hint="eastAsia" w:ascii="仿宋" w:hAnsi="仿宋" w:eastAsia="仿宋" w:cs="仿宋"/>
              </w:rPr>
              <w:t>自动站设备校准率（%）</w:t>
            </w:r>
          </w:p>
          <w:p>
            <w:pPr>
              <w:pStyle w:val="14"/>
              <w:rPr>
                <w:rFonts w:ascii="仿宋" w:hAnsi="仿宋" w:eastAsia="仿宋" w:cs="仿宋"/>
              </w:rPr>
            </w:pPr>
          </w:p>
        </w:tc>
        <w:tc>
          <w:tcPr>
            <w:tcW w:w="3390" w:type="dxa"/>
            <w:shd w:val="clear" w:color="auto" w:fill="auto"/>
            <w:vAlign w:val="center"/>
          </w:tcPr>
          <w:p>
            <w:pPr>
              <w:pStyle w:val="14"/>
              <w:rPr>
                <w:rFonts w:ascii="仿宋" w:hAnsi="仿宋" w:eastAsia="仿宋" w:cs="仿宋"/>
              </w:rPr>
            </w:pPr>
            <w:r>
              <w:rPr>
                <w:rFonts w:hint="eastAsia" w:ascii="仿宋" w:hAnsi="仿宋" w:eastAsia="仿宋" w:cs="仿宋"/>
              </w:rPr>
              <w:t>实际设备校准数占应校准设备数的比率</w:t>
            </w:r>
          </w:p>
        </w:tc>
        <w:tc>
          <w:tcPr>
            <w:tcW w:w="1500" w:type="dxa"/>
            <w:shd w:val="clear" w:color="auto" w:fill="auto"/>
            <w:vAlign w:val="center"/>
          </w:tcPr>
          <w:p>
            <w:pPr>
              <w:pStyle w:val="14"/>
              <w:rPr>
                <w:rFonts w:ascii="仿宋" w:hAnsi="仿宋" w:eastAsia="仿宋" w:cs="仿宋"/>
              </w:rPr>
            </w:pPr>
            <w:r>
              <w:rPr>
                <w:rFonts w:hint="eastAsia" w:ascii="仿宋" w:hAnsi="仿宋" w:eastAsia="仿宋" w:cs="仿宋"/>
              </w:rPr>
              <w:t>100%</w:t>
            </w:r>
          </w:p>
        </w:tc>
        <w:tc>
          <w:tcPr>
            <w:tcW w:w="2609"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303" w:type="dxa"/>
            <w:vMerge w:val="continue"/>
            <w:shd w:val="clear" w:color="auto" w:fill="auto"/>
            <w:vAlign w:val="center"/>
          </w:tcPr>
          <w:p>
            <w:pPr>
              <w:rPr>
                <w:rFonts w:ascii="仿宋" w:hAnsi="仿宋" w:eastAsia="仿宋" w:cs="仿宋"/>
              </w:rPr>
            </w:pPr>
          </w:p>
        </w:tc>
        <w:tc>
          <w:tcPr>
            <w:tcW w:w="2265" w:type="dxa"/>
            <w:shd w:val="clear" w:color="auto" w:fill="auto"/>
            <w:vAlign w:val="center"/>
          </w:tcPr>
          <w:p>
            <w:pPr>
              <w:pStyle w:val="14"/>
              <w:rPr>
                <w:rFonts w:ascii="仿宋" w:hAnsi="仿宋" w:eastAsia="仿宋" w:cs="仿宋"/>
              </w:rPr>
            </w:pPr>
            <w:r>
              <w:rPr>
                <w:rFonts w:hint="eastAsia" w:ascii="仿宋" w:hAnsi="仿宋" w:eastAsia="仿宋" w:cs="仿宋"/>
              </w:rPr>
              <w:t>时效指标</w:t>
            </w:r>
          </w:p>
        </w:tc>
        <w:tc>
          <w:tcPr>
            <w:tcW w:w="1995" w:type="dxa"/>
            <w:shd w:val="clear" w:color="auto" w:fill="auto"/>
            <w:vAlign w:val="center"/>
          </w:tcPr>
          <w:p>
            <w:pPr>
              <w:pStyle w:val="14"/>
              <w:rPr>
                <w:rFonts w:ascii="仿宋" w:hAnsi="仿宋" w:eastAsia="仿宋" w:cs="仿宋"/>
              </w:rPr>
            </w:pPr>
            <w:r>
              <w:rPr>
                <w:rFonts w:hint="eastAsia" w:ascii="仿宋" w:hAnsi="仿宋" w:eastAsia="仿宋" w:cs="仿宋"/>
              </w:rPr>
              <w:t>自动站运维及时有效</w:t>
            </w:r>
          </w:p>
          <w:p>
            <w:pPr>
              <w:pStyle w:val="14"/>
              <w:rPr>
                <w:rFonts w:ascii="仿宋" w:hAnsi="仿宋" w:eastAsia="仿宋" w:cs="仿宋"/>
              </w:rPr>
            </w:pPr>
          </w:p>
        </w:tc>
        <w:tc>
          <w:tcPr>
            <w:tcW w:w="3390" w:type="dxa"/>
            <w:shd w:val="clear" w:color="auto" w:fill="auto"/>
            <w:vAlign w:val="center"/>
          </w:tcPr>
          <w:p>
            <w:pPr>
              <w:pStyle w:val="14"/>
              <w:rPr>
                <w:rFonts w:ascii="仿宋" w:hAnsi="仿宋" w:eastAsia="仿宋" w:cs="仿宋"/>
              </w:rPr>
            </w:pPr>
            <w:r>
              <w:rPr>
                <w:rFonts w:hint="eastAsia" w:ascii="仿宋" w:hAnsi="仿宋" w:eastAsia="仿宋" w:cs="仿宋"/>
              </w:rPr>
              <w:t>自动站运维及时有效性</w:t>
            </w:r>
          </w:p>
        </w:tc>
        <w:tc>
          <w:tcPr>
            <w:tcW w:w="1500" w:type="dxa"/>
            <w:shd w:val="clear" w:color="auto" w:fill="auto"/>
            <w:vAlign w:val="center"/>
          </w:tcPr>
          <w:p>
            <w:pPr>
              <w:pStyle w:val="14"/>
              <w:rPr>
                <w:rFonts w:ascii="仿宋" w:hAnsi="仿宋" w:eastAsia="仿宋" w:cs="仿宋"/>
              </w:rPr>
            </w:pPr>
            <w:r>
              <w:rPr>
                <w:rFonts w:hint="eastAsia" w:ascii="仿宋" w:hAnsi="仿宋" w:eastAsia="仿宋" w:cs="仿宋"/>
              </w:rPr>
              <w:t>100%</w:t>
            </w:r>
          </w:p>
        </w:tc>
        <w:tc>
          <w:tcPr>
            <w:tcW w:w="2609"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303" w:type="dxa"/>
            <w:vMerge w:val="continue"/>
            <w:shd w:val="clear" w:color="auto" w:fill="auto"/>
            <w:vAlign w:val="center"/>
          </w:tcPr>
          <w:p>
            <w:pPr>
              <w:rPr>
                <w:rFonts w:ascii="仿宋" w:hAnsi="仿宋" w:eastAsia="仿宋" w:cs="仿宋"/>
              </w:rPr>
            </w:pPr>
          </w:p>
        </w:tc>
        <w:tc>
          <w:tcPr>
            <w:tcW w:w="2265" w:type="dxa"/>
            <w:shd w:val="clear" w:color="auto" w:fill="auto"/>
            <w:vAlign w:val="center"/>
          </w:tcPr>
          <w:p>
            <w:pPr>
              <w:pStyle w:val="14"/>
              <w:rPr>
                <w:rFonts w:ascii="仿宋" w:hAnsi="仿宋" w:eastAsia="仿宋" w:cs="仿宋"/>
              </w:rPr>
            </w:pPr>
            <w:r>
              <w:rPr>
                <w:rFonts w:hint="eastAsia" w:ascii="仿宋" w:hAnsi="仿宋" w:eastAsia="仿宋" w:cs="仿宋"/>
              </w:rPr>
              <w:t>成本指标</w:t>
            </w:r>
          </w:p>
        </w:tc>
        <w:tc>
          <w:tcPr>
            <w:tcW w:w="1995" w:type="dxa"/>
            <w:shd w:val="clear" w:color="auto" w:fill="auto"/>
            <w:vAlign w:val="center"/>
          </w:tcPr>
          <w:p>
            <w:pPr>
              <w:pStyle w:val="14"/>
              <w:rPr>
                <w:rFonts w:ascii="仿宋" w:hAnsi="仿宋" w:eastAsia="仿宋" w:cs="仿宋"/>
              </w:rPr>
            </w:pPr>
            <w:r>
              <w:rPr>
                <w:rFonts w:hint="eastAsia" w:ascii="仿宋" w:hAnsi="仿宋" w:eastAsia="仿宋" w:cs="仿宋"/>
              </w:rPr>
              <w:t>单个自动站运维成本</w:t>
            </w:r>
          </w:p>
          <w:p>
            <w:pPr>
              <w:pStyle w:val="14"/>
              <w:rPr>
                <w:rFonts w:ascii="仿宋" w:hAnsi="仿宋" w:eastAsia="仿宋" w:cs="仿宋"/>
              </w:rPr>
            </w:pPr>
          </w:p>
        </w:tc>
        <w:tc>
          <w:tcPr>
            <w:tcW w:w="3390" w:type="dxa"/>
            <w:shd w:val="clear" w:color="auto" w:fill="auto"/>
            <w:vAlign w:val="center"/>
          </w:tcPr>
          <w:p>
            <w:pPr>
              <w:pStyle w:val="14"/>
              <w:rPr>
                <w:rFonts w:ascii="仿宋" w:hAnsi="仿宋" w:eastAsia="仿宋" w:cs="仿宋"/>
              </w:rPr>
            </w:pPr>
            <w:r>
              <w:rPr>
                <w:rFonts w:hint="eastAsia" w:ascii="仿宋" w:hAnsi="仿宋" w:eastAsia="仿宋" w:cs="仿宋"/>
              </w:rPr>
              <w:t>单个自动站运维成本</w:t>
            </w:r>
          </w:p>
        </w:tc>
        <w:tc>
          <w:tcPr>
            <w:tcW w:w="1500" w:type="dxa"/>
            <w:shd w:val="clear" w:color="auto" w:fill="auto"/>
            <w:vAlign w:val="center"/>
          </w:tcPr>
          <w:p>
            <w:pPr>
              <w:pStyle w:val="14"/>
              <w:rPr>
                <w:rFonts w:ascii="仿宋" w:hAnsi="仿宋" w:eastAsia="仿宋" w:cs="仿宋"/>
              </w:rPr>
            </w:pPr>
            <w:r>
              <w:rPr>
                <w:rFonts w:hint="eastAsia" w:ascii="仿宋" w:hAnsi="仿宋" w:eastAsia="仿宋" w:cs="仿宋"/>
              </w:rPr>
              <w:t>≤9.14万元</w:t>
            </w:r>
          </w:p>
        </w:tc>
        <w:tc>
          <w:tcPr>
            <w:tcW w:w="2609"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303" w:type="dxa"/>
            <w:vMerge w:val="restart"/>
            <w:shd w:val="clear" w:color="auto" w:fill="auto"/>
            <w:vAlign w:val="center"/>
          </w:tcPr>
          <w:p>
            <w:pPr>
              <w:pStyle w:val="15"/>
              <w:rPr>
                <w:rFonts w:ascii="仿宋" w:hAnsi="仿宋" w:eastAsia="仿宋" w:cs="仿宋"/>
              </w:rPr>
            </w:pPr>
            <w:r>
              <w:rPr>
                <w:rFonts w:hint="eastAsia" w:ascii="仿宋" w:hAnsi="仿宋" w:eastAsia="仿宋" w:cs="仿宋"/>
              </w:rPr>
              <w:t>效益指标</w:t>
            </w:r>
          </w:p>
        </w:tc>
        <w:tc>
          <w:tcPr>
            <w:tcW w:w="2265" w:type="dxa"/>
            <w:shd w:val="clear" w:color="auto" w:fill="auto"/>
            <w:vAlign w:val="center"/>
          </w:tcPr>
          <w:p>
            <w:pPr>
              <w:pStyle w:val="14"/>
              <w:rPr>
                <w:rFonts w:ascii="仿宋" w:hAnsi="仿宋" w:eastAsia="仿宋" w:cs="仿宋"/>
              </w:rPr>
            </w:pPr>
            <w:r>
              <w:rPr>
                <w:rFonts w:hint="eastAsia" w:ascii="仿宋" w:hAnsi="仿宋" w:eastAsia="仿宋" w:cs="仿宋"/>
              </w:rPr>
              <w:t>社会效益指标</w:t>
            </w:r>
          </w:p>
        </w:tc>
        <w:tc>
          <w:tcPr>
            <w:tcW w:w="1995" w:type="dxa"/>
            <w:shd w:val="clear" w:color="auto" w:fill="auto"/>
            <w:vAlign w:val="center"/>
          </w:tcPr>
          <w:p>
            <w:pPr>
              <w:pStyle w:val="14"/>
              <w:rPr>
                <w:rFonts w:ascii="仿宋" w:hAnsi="仿宋" w:eastAsia="仿宋" w:cs="仿宋"/>
              </w:rPr>
            </w:pPr>
            <w:r>
              <w:rPr>
                <w:rFonts w:hint="eastAsia" w:ascii="仿宋" w:hAnsi="仿宋" w:eastAsia="仿宋" w:cs="仿宋"/>
              </w:rPr>
              <w:t>空气质量管控能力有效提升</w:t>
            </w:r>
          </w:p>
          <w:p>
            <w:pPr>
              <w:pStyle w:val="14"/>
              <w:rPr>
                <w:rFonts w:ascii="仿宋" w:hAnsi="仿宋" w:eastAsia="仿宋" w:cs="仿宋"/>
              </w:rPr>
            </w:pPr>
          </w:p>
        </w:tc>
        <w:tc>
          <w:tcPr>
            <w:tcW w:w="3390" w:type="dxa"/>
            <w:shd w:val="clear" w:color="auto" w:fill="auto"/>
            <w:vAlign w:val="center"/>
          </w:tcPr>
          <w:p>
            <w:pPr>
              <w:pStyle w:val="14"/>
              <w:rPr>
                <w:rFonts w:ascii="仿宋" w:hAnsi="仿宋" w:eastAsia="仿宋" w:cs="仿宋"/>
              </w:rPr>
            </w:pPr>
            <w:r>
              <w:rPr>
                <w:rFonts w:hint="eastAsia" w:ascii="仿宋" w:hAnsi="仿宋" w:eastAsia="仿宋" w:cs="仿宋"/>
              </w:rPr>
              <w:t>空气质量管控能力有效提升</w:t>
            </w:r>
          </w:p>
        </w:tc>
        <w:tc>
          <w:tcPr>
            <w:tcW w:w="1500" w:type="dxa"/>
            <w:shd w:val="clear" w:color="auto" w:fill="auto"/>
            <w:vAlign w:val="center"/>
          </w:tcPr>
          <w:p>
            <w:pPr>
              <w:pStyle w:val="14"/>
              <w:rPr>
                <w:rFonts w:ascii="仿宋" w:hAnsi="仿宋" w:eastAsia="仿宋" w:cs="仿宋"/>
              </w:rPr>
            </w:pPr>
            <w:r>
              <w:rPr>
                <w:rFonts w:hint="eastAsia" w:ascii="仿宋" w:hAnsi="仿宋" w:eastAsia="仿宋" w:cs="仿宋"/>
              </w:rPr>
              <w:t>有效提升</w:t>
            </w:r>
          </w:p>
        </w:tc>
        <w:tc>
          <w:tcPr>
            <w:tcW w:w="2609"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303" w:type="dxa"/>
            <w:vMerge w:val="continue"/>
            <w:shd w:val="clear" w:color="auto" w:fill="auto"/>
            <w:vAlign w:val="center"/>
          </w:tcPr>
          <w:p>
            <w:pPr>
              <w:rPr>
                <w:rFonts w:ascii="仿宋" w:hAnsi="仿宋" w:eastAsia="仿宋" w:cs="仿宋"/>
              </w:rPr>
            </w:pPr>
          </w:p>
        </w:tc>
        <w:tc>
          <w:tcPr>
            <w:tcW w:w="2265" w:type="dxa"/>
            <w:shd w:val="clear" w:color="auto" w:fill="auto"/>
            <w:vAlign w:val="center"/>
          </w:tcPr>
          <w:p>
            <w:pPr>
              <w:pStyle w:val="14"/>
              <w:rPr>
                <w:rFonts w:ascii="仿宋" w:hAnsi="仿宋" w:eastAsia="仿宋" w:cs="仿宋"/>
              </w:rPr>
            </w:pPr>
            <w:r>
              <w:rPr>
                <w:rFonts w:hint="eastAsia" w:ascii="仿宋" w:hAnsi="仿宋" w:eastAsia="仿宋" w:cs="仿宋"/>
              </w:rPr>
              <w:t>生态效益指标</w:t>
            </w:r>
          </w:p>
        </w:tc>
        <w:tc>
          <w:tcPr>
            <w:tcW w:w="1995" w:type="dxa"/>
            <w:shd w:val="clear" w:color="auto" w:fill="auto"/>
            <w:vAlign w:val="center"/>
          </w:tcPr>
          <w:p>
            <w:pPr>
              <w:pStyle w:val="14"/>
              <w:rPr>
                <w:rFonts w:ascii="仿宋" w:hAnsi="仿宋" w:eastAsia="仿宋" w:cs="仿宋"/>
              </w:rPr>
            </w:pPr>
            <w:r>
              <w:rPr>
                <w:rFonts w:hint="eastAsia" w:ascii="仿宋" w:hAnsi="仿宋" w:eastAsia="仿宋" w:cs="仿宋"/>
              </w:rPr>
              <w:t>空气质量改善情况</w:t>
            </w:r>
          </w:p>
          <w:p>
            <w:pPr>
              <w:pStyle w:val="14"/>
              <w:rPr>
                <w:rFonts w:ascii="仿宋" w:hAnsi="仿宋" w:eastAsia="仿宋" w:cs="仿宋"/>
              </w:rPr>
            </w:pPr>
          </w:p>
        </w:tc>
        <w:tc>
          <w:tcPr>
            <w:tcW w:w="3390" w:type="dxa"/>
            <w:shd w:val="clear" w:color="auto" w:fill="auto"/>
            <w:vAlign w:val="center"/>
          </w:tcPr>
          <w:p>
            <w:pPr>
              <w:pStyle w:val="14"/>
              <w:rPr>
                <w:rFonts w:ascii="仿宋" w:hAnsi="仿宋" w:eastAsia="仿宋" w:cs="仿宋"/>
              </w:rPr>
            </w:pPr>
            <w:r>
              <w:rPr>
                <w:rFonts w:hint="eastAsia" w:ascii="仿宋" w:hAnsi="仿宋" w:eastAsia="仿宋" w:cs="仿宋"/>
              </w:rPr>
              <w:t>空气质量改善情况</w:t>
            </w:r>
          </w:p>
        </w:tc>
        <w:tc>
          <w:tcPr>
            <w:tcW w:w="1500" w:type="dxa"/>
            <w:shd w:val="clear" w:color="auto" w:fill="auto"/>
            <w:vAlign w:val="center"/>
          </w:tcPr>
          <w:p>
            <w:pPr>
              <w:pStyle w:val="14"/>
              <w:rPr>
                <w:rFonts w:ascii="仿宋" w:hAnsi="仿宋" w:eastAsia="仿宋" w:cs="仿宋"/>
              </w:rPr>
            </w:pPr>
            <w:r>
              <w:rPr>
                <w:rFonts w:hint="eastAsia" w:ascii="仿宋" w:hAnsi="仿宋" w:eastAsia="仿宋" w:cs="仿宋"/>
              </w:rPr>
              <w:t>得到改善</w:t>
            </w:r>
          </w:p>
        </w:tc>
        <w:tc>
          <w:tcPr>
            <w:tcW w:w="2609"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303" w:type="dxa"/>
            <w:shd w:val="clear" w:color="auto" w:fill="auto"/>
            <w:vAlign w:val="center"/>
          </w:tcPr>
          <w:p>
            <w:pPr>
              <w:pStyle w:val="15"/>
              <w:rPr>
                <w:rFonts w:ascii="仿宋" w:hAnsi="仿宋" w:eastAsia="仿宋" w:cs="仿宋"/>
              </w:rPr>
            </w:pPr>
            <w:r>
              <w:rPr>
                <w:rFonts w:hint="eastAsia" w:ascii="仿宋" w:hAnsi="仿宋" w:eastAsia="仿宋" w:cs="仿宋"/>
              </w:rPr>
              <w:t>满意度指标</w:t>
            </w:r>
          </w:p>
        </w:tc>
        <w:tc>
          <w:tcPr>
            <w:tcW w:w="2265" w:type="dxa"/>
            <w:shd w:val="clear" w:color="auto" w:fill="auto"/>
            <w:vAlign w:val="center"/>
          </w:tcPr>
          <w:p>
            <w:pPr>
              <w:pStyle w:val="14"/>
              <w:rPr>
                <w:rFonts w:ascii="仿宋" w:hAnsi="仿宋" w:eastAsia="仿宋" w:cs="仿宋"/>
              </w:rPr>
            </w:pPr>
            <w:r>
              <w:rPr>
                <w:rFonts w:hint="eastAsia" w:ascii="仿宋" w:hAnsi="仿宋" w:eastAsia="仿宋" w:cs="仿宋"/>
              </w:rPr>
              <w:t>服务对象满意度指标</w:t>
            </w:r>
          </w:p>
        </w:tc>
        <w:tc>
          <w:tcPr>
            <w:tcW w:w="1995" w:type="dxa"/>
            <w:shd w:val="clear" w:color="auto" w:fill="auto"/>
            <w:vAlign w:val="center"/>
          </w:tcPr>
          <w:p>
            <w:pPr>
              <w:pStyle w:val="14"/>
              <w:rPr>
                <w:rFonts w:ascii="仿宋" w:hAnsi="仿宋" w:eastAsia="仿宋" w:cs="仿宋"/>
              </w:rPr>
            </w:pPr>
            <w:r>
              <w:rPr>
                <w:rFonts w:hint="eastAsia" w:ascii="仿宋" w:hAnsi="仿宋" w:eastAsia="仿宋" w:cs="仿宋"/>
              </w:rPr>
              <w:t>受益对象满意程度</w:t>
            </w:r>
          </w:p>
          <w:p>
            <w:pPr>
              <w:pStyle w:val="14"/>
              <w:rPr>
                <w:rFonts w:ascii="仿宋" w:hAnsi="仿宋" w:eastAsia="仿宋" w:cs="仿宋"/>
              </w:rPr>
            </w:pPr>
          </w:p>
        </w:tc>
        <w:tc>
          <w:tcPr>
            <w:tcW w:w="3390" w:type="dxa"/>
            <w:shd w:val="clear" w:color="auto" w:fill="auto"/>
            <w:vAlign w:val="center"/>
          </w:tcPr>
          <w:p>
            <w:pPr>
              <w:pStyle w:val="14"/>
              <w:rPr>
                <w:rFonts w:ascii="仿宋" w:hAnsi="仿宋" w:eastAsia="仿宋" w:cs="仿宋"/>
              </w:rPr>
            </w:pPr>
            <w:r>
              <w:rPr>
                <w:rFonts w:hint="eastAsia" w:ascii="仿宋" w:hAnsi="仿宋" w:eastAsia="仿宋" w:cs="仿宋"/>
              </w:rPr>
              <w:t>调查中受益对象满意人数占总人数的比率</w:t>
            </w:r>
          </w:p>
        </w:tc>
        <w:tc>
          <w:tcPr>
            <w:tcW w:w="1500" w:type="dxa"/>
            <w:shd w:val="clear" w:color="auto" w:fill="auto"/>
            <w:vAlign w:val="center"/>
          </w:tcPr>
          <w:p>
            <w:pPr>
              <w:pStyle w:val="14"/>
              <w:rPr>
                <w:rFonts w:ascii="仿宋" w:hAnsi="仿宋" w:eastAsia="仿宋" w:cs="仿宋"/>
              </w:rPr>
            </w:pPr>
            <w:r>
              <w:rPr>
                <w:rFonts w:hint="eastAsia" w:ascii="仿宋" w:hAnsi="仿宋" w:eastAsia="仿宋" w:cs="仿宋"/>
              </w:rPr>
              <w:t>≥95%</w:t>
            </w:r>
          </w:p>
        </w:tc>
        <w:tc>
          <w:tcPr>
            <w:tcW w:w="2609" w:type="dxa"/>
            <w:shd w:val="clear" w:color="auto" w:fill="auto"/>
            <w:vAlign w:val="center"/>
          </w:tcPr>
          <w:p>
            <w:pPr>
              <w:pStyle w:val="14"/>
              <w:rPr>
                <w:rFonts w:ascii="仿宋" w:hAnsi="仿宋" w:eastAsia="仿宋" w:cs="仿宋"/>
              </w:rPr>
            </w:pPr>
            <w:r>
              <w:rPr>
                <w:rFonts w:hint="eastAsia" w:ascii="仿宋" w:hAnsi="仿宋" w:eastAsia="仿宋" w:cs="仿宋"/>
              </w:rPr>
              <w:t>问卷调查</w:t>
            </w:r>
          </w:p>
        </w:tc>
      </w:tr>
    </w:tbl>
    <w:p>
      <w:pPr>
        <w:ind w:firstLine="420" w:firstLineChars="150"/>
        <w:jc w:val="left"/>
        <w:outlineLvl w:val="1"/>
        <w:rPr>
          <w:rFonts w:ascii="Times New Roman" w:hAnsi="Times New Roman" w:eastAsia="仿宋_GB2312" w:cs="Times New Roman"/>
          <w:sz w:val="28"/>
        </w:rPr>
      </w:pPr>
      <w:r>
        <w:rPr>
          <w:rFonts w:hint="eastAsia" w:ascii="仿宋" w:hAnsi="仿宋" w:eastAsia="仿宋" w:cs="仿宋"/>
          <w:color w:val="000000"/>
          <w:sz w:val="28"/>
        </w:rPr>
        <w:t>18.环京津空气自动站运维服务费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9"/>
        <w:gridCol w:w="2280"/>
        <w:gridCol w:w="1995"/>
        <w:gridCol w:w="3520"/>
        <w:gridCol w:w="1430"/>
        <w:gridCol w:w="25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26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93" w:type="dxa"/>
            <w:gridSpan w:val="5"/>
            <w:shd w:val="clear" w:color="auto" w:fill="auto"/>
            <w:vAlign w:val="center"/>
          </w:tcPr>
          <w:p>
            <w:pPr>
              <w:spacing w:line="300" w:lineRule="exact"/>
              <w:rPr>
                <w:rFonts w:ascii="仿宋" w:hAnsi="仿宋" w:eastAsia="仿宋" w:cs="仿宋"/>
                <w:szCs w:val="21"/>
              </w:rPr>
            </w:pPr>
            <w:r>
              <w:rPr>
                <w:rFonts w:hint="eastAsia" w:ascii="仿宋" w:hAnsi="仿宋" w:eastAsia="仿宋" w:cs="仿宋"/>
                <w:szCs w:val="21"/>
              </w:rPr>
              <w:t>通过项目的开展完成空气自动站设备运维并报送监测数据，空气质量管控能力有效提升，保障我市空气质量得到明显改善。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26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52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4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5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6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自动站运行数量</w:t>
            </w:r>
          </w:p>
          <w:p>
            <w:pPr>
              <w:pStyle w:val="14"/>
              <w:rPr>
                <w:rFonts w:ascii="仿宋" w:hAnsi="仿宋" w:eastAsia="仿宋" w:cs="仿宋"/>
                <w:szCs w:val="21"/>
              </w:rPr>
            </w:pPr>
          </w:p>
        </w:tc>
        <w:tc>
          <w:tcPr>
            <w:tcW w:w="35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实际运行站点数量</w:t>
            </w:r>
          </w:p>
        </w:tc>
        <w:tc>
          <w:tcPr>
            <w:tcW w:w="14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5个</w:t>
            </w:r>
          </w:p>
        </w:tc>
        <w:tc>
          <w:tcPr>
            <w:tcW w:w="2568"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91" w:hRule="atLeast"/>
          <w:jc w:val="center"/>
        </w:trPr>
        <w:tc>
          <w:tcPr>
            <w:tcW w:w="2269"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自动站设备校准率（%）</w:t>
            </w:r>
          </w:p>
          <w:p>
            <w:pPr>
              <w:pStyle w:val="14"/>
              <w:rPr>
                <w:rFonts w:ascii="仿宋" w:hAnsi="仿宋" w:eastAsia="仿宋" w:cs="仿宋"/>
                <w:szCs w:val="21"/>
              </w:rPr>
            </w:pPr>
          </w:p>
        </w:tc>
        <w:tc>
          <w:tcPr>
            <w:tcW w:w="35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实际设备校准数占应校准设备数的比率</w:t>
            </w:r>
          </w:p>
        </w:tc>
        <w:tc>
          <w:tcPr>
            <w:tcW w:w="14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2568"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69"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自动站运维及时有效</w:t>
            </w:r>
          </w:p>
          <w:p>
            <w:pPr>
              <w:pStyle w:val="14"/>
              <w:rPr>
                <w:rFonts w:ascii="仿宋" w:hAnsi="仿宋" w:eastAsia="仿宋" w:cs="仿宋"/>
                <w:szCs w:val="21"/>
              </w:rPr>
            </w:pPr>
          </w:p>
        </w:tc>
        <w:tc>
          <w:tcPr>
            <w:tcW w:w="35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自动站运维及时有效性</w:t>
            </w:r>
          </w:p>
        </w:tc>
        <w:tc>
          <w:tcPr>
            <w:tcW w:w="14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2568"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69"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单个自动站运维成本</w:t>
            </w:r>
          </w:p>
          <w:p>
            <w:pPr>
              <w:pStyle w:val="14"/>
              <w:rPr>
                <w:rFonts w:ascii="仿宋" w:hAnsi="仿宋" w:eastAsia="仿宋" w:cs="仿宋"/>
                <w:szCs w:val="21"/>
              </w:rPr>
            </w:pPr>
          </w:p>
        </w:tc>
        <w:tc>
          <w:tcPr>
            <w:tcW w:w="35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单个自动站运维成本</w:t>
            </w:r>
          </w:p>
        </w:tc>
        <w:tc>
          <w:tcPr>
            <w:tcW w:w="14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≤18.16万元</w:t>
            </w:r>
          </w:p>
        </w:tc>
        <w:tc>
          <w:tcPr>
            <w:tcW w:w="2568"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6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19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空气质量得到明显改善</w:t>
            </w:r>
          </w:p>
          <w:p>
            <w:pPr>
              <w:pStyle w:val="14"/>
              <w:rPr>
                <w:rFonts w:ascii="仿宋" w:hAnsi="仿宋" w:eastAsia="仿宋" w:cs="仿宋"/>
                <w:szCs w:val="21"/>
              </w:rPr>
            </w:pPr>
          </w:p>
        </w:tc>
        <w:tc>
          <w:tcPr>
            <w:tcW w:w="35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空气质量得到明显改善</w:t>
            </w:r>
          </w:p>
        </w:tc>
        <w:tc>
          <w:tcPr>
            <w:tcW w:w="14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得到改善</w:t>
            </w:r>
          </w:p>
        </w:tc>
        <w:tc>
          <w:tcPr>
            <w:tcW w:w="2568"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69"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可持续影响指标</w:t>
            </w:r>
          </w:p>
        </w:tc>
        <w:tc>
          <w:tcPr>
            <w:tcW w:w="19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自动站运维保障期限</w:t>
            </w:r>
          </w:p>
          <w:p>
            <w:pPr>
              <w:pStyle w:val="14"/>
              <w:rPr>
                <w:rFonts w:ascii="仿宋" w:hAnsi="仿宋" w:eastAsia="仿宋" w:cs="仿宋"/>
                <w:szCs w:val="21"/>
              </w:rPr>
            </w:pPr>
          </w:p>
        </w:tc>
        <w:tc>
          <w:tcPr>
            <w:tcW w:w="35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自动站运维保障期限</w:t>
            </w:r>
          </w:p>
        </w:tc>
        <w:tc>
          <w:tcPr>
            <w:tcW w:w="14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1年</w:t>
            </w:r>
          </w:p>
        </w:tc>
        <w:tc>
          <w:tcPr>
            <w:tcW w:w="2568"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69"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空气质量管控能力有效提升</w:t>
            </w:r>
          </w:p>
          <w:p>
            <w:pPr>
              <w:pStyle w:val="14"/>
              <w:rPr>
                <w:rFonts w:ascii="仿宋" w:hAnsi="仿宋" w:eastAsia="仿宋" w:cs="仿宋"/>
                <w:szCs w:val="21"/>
              </w:rPr>
            </w:pPr>
          </w:p>
        </w:tc>
        <w:tc>
          <w:tcPr>
            <w:tcW w:w="35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空气质量管控能力有效提升</w:t>
            </w:r>
          </w:p>
        </w:tc>
        <w:tc>
          <w:tcPr>
            <w:tcW w:w="14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有效提升</w:t>
            </w:r>
          </w:p>
        </w:tc>
        <w:tc>
          <w:tcPr>
            <w:tcW w:w="2568"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《关于2019年政府投资重点项目所需资金的请示》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6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受益对象满意度</w:t>
            </w:r>
          </w:p>
          <w:p>
            <w:pPr>
              <w:pStyle w:val="14"/>
              <w:rPr>
                <w:rFonts w:ascii="仿宋" w:hAnsi="仿宋" w:eastAsia="仿宋" w:cs="仿宋"/>
                <w:szCs w:val="21"/>
              </w:rPr>
            </w:pPr>
          </w:p>
        </w:tc>
        <w:tc>
          <w:tcPr>
            <w:tcW w:w="352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调查中受益对象满意人数占总人数的比率</w:t>
            </w:r>
          </w:p>
        </w:tc>
        <w:tc>
          <w:tcPr>
            <w:tcW w:w="143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≥90%</w:t>
            </w:r>
          </w:p>
        </w:tc>
        <w:tc>
          <w:tcPr>
            <w:tcW w:w="25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19.燃煤锅炉淘汰奖补</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9"/>
        <w:gridCol w:w="2445"/>
        <w:gridCol w:w="2250"/>
        <w:gridCol w:w="334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02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2033"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通过我市出台的《三河市燃煤锅炉淘汰工作安排方案》，对我市淘汰燃煤锅炉的企业进行奖补，减少燃煤对大气环境的污染，持续改善环境质量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02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44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25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4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02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24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淘汰燃煤锅炉企业数量</w:t>
            </w:r>
          </w:p>
          <w:p>
            <w:pPr>
              <w:pStyle w:val="14"/>
              <w:rPr>
                <w:rFonts w:ascii="仿宋" w:hAnsi="仿宋" w:eastAsia="仿宋" w:cs="仿宋"/>
                <w:szCs w:val="21"/>
              </w:rPr>
            </w:pPr>
          </w:p>
        </w:tc>
        <w:tc>
          <w:tcPr>
            <w:tcW w:w="33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淘汰燃煤锅炉企业数量</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≥300家</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《三河市燃煤锅炉淘汰工作安排方案》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029" w:type="dxa"/>
            <w:vMerge w:val="continue"/>
            <w:shd w:val="clear" w:color="auto" w:fill="auto"/>
            <w:vAlign w:val="center"/>
          </w:tcPr>
          <w:p>
            <w:pPr>
              <w:rPr>
                <w:rFonts w:ascii="仿宋" w:hAnsi="仿宋" w:eastAsia="仿宋" w:cs="仿宋"/>
                <w:szCs w:val="21"/>
              </w:rPr>
            </w:pPr>
          </w:p>
        </w:tc>
        <w:tc>
          <w:tcPr>
            <w:tcW w:w="24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验收合格率</w:t>
            </w:r>
          </w:p>
          <w:p>
            <w:pPr>
              <w:pStyle w:val="14"/>
              <w:rPr>
                <w:rFonts w:ascii="仿宋" w:hAnsi="仿宋" w:eastAsia="仿宋" w:cs="仿宋"/>
                <w:szCs w:val="21"/>
              </w:rPr>
            </w:pPr>
          </w:p>
        </w:tc>
        <w:tc>
          <w:tcPr>
            <w:tcW w:w="33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验收合格的占总数量的比率</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《三河市燃煤锅炉淘汰工作安排方案》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029" w:type="dxa"/>
            <w:vMerge w:val="continue"/>
            <w:shd w:val="clear" w:color="auto" w:fill="auto"/>
            <w:vAlign w:val="center"/>
          </w:tcPr>
          <w:p>
            <w:pPr>
              <w:rPr>
                <w:rFonts w:ascii="仿宋" w:hAnsi="仿宋" w:eastAsia="仿宋" w:cs="仿宋"/>
                <w:szCs w:val="21"/>
              </w:rPr>
            </w:pPr>
          </w:p>
        </w:tc>
        <w:tc>
          <w:tcPr>
            <w:tcW w:w="24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项目按时完成率</w:t>
            </w:r>
          </w:p>
          <w:p>
            <w:pPr>
              <w:pStyle w:val="14"/>
              <w:rPr>
                <w:rFonts w:ascii="仿宋" w:hAnsi="仿宋" w:eastAsia="仿宋" w:cs="仿宋"/>
                <w:szCs w:val="21"/>
              </w:rPr>
            </w:pPr>
          </w:p>
        </w:tc>
        <w:tc>
          <w:tcPr>
            <w:tcW w:w="33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项目按时完成率</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《三河市燃煤锅炉淘汰工作安排方案》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029" w:type="dxa"/>
            <w:vMerge w:val="continue"/>
            <w:shd w:val="clear" w:color="auto" w:fill="auto"/>
            <w:vAlign w:val="center"/>
          </w:tcPr>
          <w:p>
            <w:pPr>
              <w:rPr>
                <w:rFonts w:ascii="仿宋" w:hAnsi="仿宋" w:eastAsia="仿宋" w:cs="仿宋"/>
                <w:szCs w:val="21"/>
              </w:rPr>
            </w:pPr>
          </w:p>
        </w:tc>
        <w:tc>
          <w:tcPr>
            <w:tcW w:w="24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每蒸吨补贴成本</w:t>
            </w:r>
          </w:p>
          <w:p>
            <w:pPr>
              <w:pStyle w:val="14"/>
              <w:rPr>
                <w:rFonts w:ascii="仿宋" w:hAnsi="仿宋" w:eastAsia="仿宋" w:cs="仿宋"/>
                <w:szCs w:val="21"/>
              </w:rPr>
            </w:pPr>
          </w:p>
        </w:tc>
        <w:tc>
          <w:tcPr>
            <w:tcW w:w="33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每蒸吨补贴成本</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≤20万元</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《三河市燃煤锅炉淘汰工作安排方案》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02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24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提高居民居住舒适度</w:t>
            </w:r>
          </w:p>
          <w:p>
            <w:pPr>
              <w:pStyle w:val="14"/>
              <w:rPr>
                <w:rFonts w:ascii="仿宋" w:hAnsi="仿宋" w:eastAsia="仿宋" w:cs="仿宋"/>
                <w:szCs w:val="21"/>
              </w:rPr>
            </w:pPr>
          </w:p>
        </w:tc>
        <w:tc>
          <w:tcPr>
            <w:tcW w:w="33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提高居民居住舒适度</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提升</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《三河市燃煤锅炉淘汰工作安排方案》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029" w:type="dxa"/>
            <w:vMerge w:val="continue"/>
            <w:shd w:val="clear" w:color="auto" w:fill="auto"/>
            <w:vAlign w:val="center"/>
          </w:tcPr>
          <w:p>
            <w:pPr>
              <w:rPr>
                <w:rFonts w:ascii="仿宋" w:hAnsi="仿宋" w:eastAsia="仿宋" w:cs="仿宋"/>
                <w:szCs w:val="21"/>
              </w:rPr>
            </w:pPr>
          </w:p>
        </w:tc>
        <w:tc>
          <w:tcPr>
            <w:tcW w:w="24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污染物排放降低</w:t>
            </w:r>
          </w:p>
          <w:p>
            <w:pPr>
              <w:pStyle w:val="14"/>
              <w:rPr>
                <w:rFonts w:ascii="仿宋" w:hAnsi="仿宋" w:eastAsia="仿宋" w:cs="仿宋"/>
                <w:szCs w:val="21"/>
              </w:rPr>
            </w:pPr>
          </w:p>
        </w:tc>
        <w:tc>
          <w:tcPr>
            <w:tcW w:w="33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污染物排放总量同期下降</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降低</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《三河市燃煤锅炉淘汰工作安排方案》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4" w:hRule="atLeast"/>
          <w:jc w:val="center"/>
        </w:trPr>
        <w:tc>
          <w:tcPr>
            <w:tcW w:w="202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244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企业满意度</w:t>
            </w:r>
          </w:p>
          <w:p>
            <w:pPr>
              <w:pStyle w:val="14"/>
              <w:rPr>
                <w:rFonts w:ascii="仿宋" w:hAnsi="仿宋" w:eastAsia="仿宋" w:cs="仿宋"/>
                <w:szCs w:val="21"/>
              </w:rPr>
            </w:pPr>
          </w:p>
        </w:tc>
        <w:tc>
          <w:tcPr>
            <w:tcW w:w="334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调查中满意和较满意的企业数占全部调查企业数的比率</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≥95%</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20.三河市VOCs空气质量管控系统建设资金</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4"/>
        <w:gridCol w:w="2265"/>
        <w:gridCol w:w="2623"/>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774"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2288" w:type="dxa"/>
            <w:gridSpan w:val="5"/>
            <w:shd w:val="clear" w:color="auto" w:fill="auto"/>
            <w:vAlign w:val="center"/>
          </w:tcPr>
          <w:p>
            <w:pPr>
              <w:pStyle w:val="14"/>
              <w:rPr>
                <w:rFonts w:ascii="仿宋" w:hAnsi="仿宋" w:eastAsia="仿宋" w:cs="仿宋"/>
                <w:szCs w:val="21"/>
              </w:rPr>
            </w:pPr>
            <w:r>
              <w:rPr>
                <w:rFonts w:hint="eastAsia" w:ascii="仿宋" w:hAnsi="仿宋" w:eastAsia="仿宋" w:cs="仿宋"/>
                <w:szCs w:val="21"/>
              </w:rPr>
              <w:t>1.通过项目的开展实现臭氧前提物排放的监测，对臭氧前提物排放重点区域进行精准朔源。</w:t>
            </w:r>
          </w:p>
          <w:p>
            <w:pPr>
              <w:spacing w:line="300" w:lineRule="exact"/>
              <w:rPr>
                <w:rFonts w:ascii="仿宋" w:hAnsi="仿宋" w:eastAsia="仿宋" w:cs="仿宋"/>
                <w:b/>
                <w:szCs w:val="21"/>
              </w:rPr>
            </w:pPr>
            <w:r>
              <w:rPr>
                <w:rFonts w:hint="eastAsia" w:ascii="仿宋" w:hAnsi="仿宋" w:eastAsia="仿宋" w:cs="仿宋"/>
                <w:szCs w:val="21"/>
              </w:rPr>
              <w:t>2.通过建设30个VOCs微站监测点位，数据联网传输至管控系统，对臭氧前提物排放的企业进行精准朔源，规范企业排污行为，实现空气环境质量稳步提升。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774"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6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62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402"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4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774"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22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6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VOCs微站监测点位数量</w:t>
            </w:r>
          </w:p>
          <w:p>
            <w:pPr>
              <w:pStyle w:val="14"/>
              <w:rPr>
                <w:rFonts w:ascii="仿宋" w:hAnsi="仿宋" w:eastAsia="仿宋" w:cs="仿宋"/>
                <w:szCs w:val="21"/>
              </w:rPr>
            </w:pP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VOCs微站监测点位数量</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16个</w:t>
            </w:r>
          </w:p>
        </w:tc>
        <w:tc>
          <w:tcPr>
            <w:tcW w:w="2155"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按照合同签订标准执行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774" w:type="dxa"/>
            <w:vMerge w:val="continue"/>
            <w:shd w:val="clear" w:color="auto" w:fill="auto"/>
            <w:vAlign w:val="center"/>
          </w:tcPr>
          <w:p>
            <w:pPr>
              <w:rPr>
                <w:rFonts w:ascii="仿宋" w:hAnsi="仿宋" w:eastAsia="仿宋" w:cs="仿宋"/>
                <w:szCs w:val="21"/>
              </w:rPr>
            </w:pPr>
          </w:p>
        </w:tc>
        <w:tc>
          <w:tcPr>
            <w:tcW w:w="22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6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检测数据准确率</w:t>
            </w:r>
          </w:p>
          <w:p>
            <w:pPr>
              <w:pStyle w:val="14"/>
              <w:rPr>
                <w:rFonts w:ascii="仿宋" w:hAnsi="仿宋" w:eastAsia="仿宋" w:cs="仿宋"/>
                <w:szCs w:val="21"/>
              </w:rPr>
            </w:pP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设备检测数据准确率</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2155"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按照合同签订标准执行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774" w:type="dxa"/>
            <w:vMerge w:val="continue"/>
            <w:shd w:val="clear" w:color="auto" w:fill="auto"/>
            <w:vAlign w:val="center"/>
          </w:tcPr>
          <w:p>
            <w:pPr>
              <w:rPr>
                <w:rFonts w:ascii="仿宋" w:hAnsi="仿宋" w:eastAsia="仿宋" w:cs="仿宋"/>
                <w:szCs w:val="21"/>
              </w:rPr>
            </w:pPr>
          </w:p>
        </w:tc>
        <w:tc>
          <w:tcPr>
            <w:tcW w:w="22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6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工作完成及时率</w:t>
            </w:r>
          </w:p>
          <w:p>
            <w:pPr>
              <w:pStyle w:val="14"/>
              <w:rPr>
                <w:rFonts w:ascii="仿宋" w:hAnsi="仿宋" w:eastAsia="仿宋" w:cs="仿宋"/>
                <w:szCs w:val="21"/>
              </w:rPr>
            </w:pP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工作完成及时率</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2155"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按照合同签订标准执行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774" w:type="dxa"/>
            <w:vMerge w:val="continue"/>
            <w:shd w:val="clear" w:color="auto" w:fill="auto"/>
            <w:vAlign w:val="center"/>
          </w:tcPr>
          <w:p>
            <w:pPr>
              <w:rPr>
                <w:rFonts w:ascii="仿宋" w:hAnsi="仿宋" w:eastAsia="仿宋" w:cs="仿宋"/>
                <w:szCs w:val="21"/>
              </w:rPr>
            </w:pPr>
          </w:p>
        </w:tc>
        <w:tc>
          <w:tcPr>
            <w:tcW w:w="22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6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项目单位成本</w:t>
            </w:r>
          </w:p>
          <w:p>
            <w:pPr>
              <w:pStyle w:val="14"/>
              <w:rPr>
                <w:rFonts w:ascii="仿宋" w:hAnsi="仿宋" w:eastAsia="仿宋" w:cs="仿宋"/>
                <w:szCs w:val="21"/>
              </w:rPr>
            </w:pP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项目单位成本</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5万元</w:t>
            </w:r>
          </w:p>
        </w:tc>
        <w:tc>
          <w:tcPr>
            <w:tcW w:w="2155"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按照合同签订标准执行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774"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22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2623"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保障突发环境应急事件处置</w:t>
            </w:r>
          </w:p>
          <w:p>
            <w:pPr>
              <w:pStyle w:val="14"/>
              <w:rPr>
                <w:rFonts w:ascii="仿宋" w:hAnsi="仿宋" w:eastAsia="仿宋" w:cs="仿宋"/>
                <w:szCs w:val="21"/>
              </w:rPr>
            </w:pP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保障突发环境应急事件处置</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保障</w:t>
            </w:r>
          </w:p>
        </w:tc>
        <w:tc>
          <w:tcPr>
            <w:tcW w:w="2155" w:type="dxa"/>
            <w:shd w:val="clear" w:color="auto" w:fill="auto"/>
            <w:vAlign w:val="center"/>
          </w:tcPr>
          <w:p>
            <w:pPr>
              <w:pStyle w:val="14"/>
              <w:rPr>
                <w:rFonts w:ascii="仿宋" w:hAnsi="仿宋" w:eastAsia="仿宋" w:cs="仿宋"/>
                <w:sz w:val="18"/>
                <w:szCs w:val="18"/>
              </w:rPr>
            </w:pPr>
            <w:r>
              <w:rPr>
                <w:rFonts w:hint="eastAsia" w:ascii="仿宋" w:hAnsi="仿宋" w:eastAsia="仿宋" w:cs="仿宋"/>
                <w:sz w:val="18"/>
                <w:szCs w:val="18"/>
              </w:rPr>
              <w:t>按照合同签订标准执行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774" w:type="dxa"/>
            <w:vMerge w:val="continue"/>
            <w:shd w:val="clear" w:color="auto" w:fill="auto"/>
            <w:vAlign w:val="center"/>
          </w:tcPr>
          <w:p>
            <w:pPr>
              <w:rPr>
                <w:rFonts w:ascii="仿宋" w:hAnsi="仿宋" w:eastAsia="仿宋" w:cs="仿宋"/>
                <w:szCs w:val="21"/>
              </w:rPr>
            </w:pPr>
          </w:p>
        </w:tc>
        <w:tc>
          <w:tcPr>
            <w:tcW w:w="22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26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空气环境质量稳步提升</w:t>
            </w:r>
          </w:p>
          <w:p>
            <w:pPr>
              <w:pStyle w:val="14"/>
              <w:rPr>
                <w:rFonts w:ascii="仿宋" w:hAnsi="仿宋" w:eastAsia="仿宋" w:cs="仿宋"/>
                <w:szCs w:val="21"/>
              </w:rPr>
            </w:pP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通过臭氧前体物检测，有效规范企业排放行为，减少污染物排放，使空气质量稳步提升。</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稳步提升</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按照合同签订标准执行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4" w:hRule="atLeast"/>
          <w:jc w:val="center"/>
        </w:trPr>
        <w:tc>
          <w:tcPr>
            <w:tcW w:w="1774"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22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26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客户满意度</w:t>
            </w:r>
          </w:p>
          <w:p>
            <w:pPr>
              <w:pStyle w:val="14"/>
              <w:rPr>
                <w:rFonts w:ascii="仿宋" w:hAnsi="仿宋" w:eastAsia="仿宋" w:cs="仿宋"/>
                <w:szCs w:val="21"/>
              </w:rPr>
            </w:pP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 w:val="18"/>
                <w:szCs w:val="18"/>
              </w:rPr>
              <w:t>调查中客户满意人数占总人数的比率</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≥90 %</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21.三河市地表水质自动监测站基础工程建设项目</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53"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通过项目的开展保障水质自动站设备稳定运行，及时掌握水质变化，为政府提供数据支持。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402"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4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地表水站基础工程建设数量</w:t>
            </w:r>
          </w:p>
          <w:p>
            <w:pPr>
              <w:pStyle w:val="14"/>
              <w:rPr>
                <w:rFonts w:ascii="仿宋" w:hAnsi="仿宋" w:eastAsia="仿宋" w:cs="仿宋"/>
                <w:szCs w:val="21"/>
              </w:rPr>
            </w:pP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地表水站基础工程建设数量</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2套</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cs="仿宋"/>
                <w:szCs w:val="21"/>
              </w:rPr>
            </w:pP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地表水站基础工程验收合格率</w:t>
            </w:r>
          </w:p>
          <w:p>
            <w:pPr>
              <w:pStyle w:val="14"/>
              <w:rPr>
                <w:rFonts w:ascii="仿宋" w:hAnsi="仿宋" w:eastAsia="仿宋" w:cs="仿宋"/>
                <w:szCs w:val="21"/>
              </w:rPr>
            </w:pP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地表水站基础工程验收合格率</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cs="仿宋"/>
                <w:szCs w:val="21"/>
              </w:rPr>
            </w:pP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基础工程建设完成时间</w:t>
            </w:r>
          </w:p>
          <w:p>
            <w:pPr>
              <w:pStyle w:val="14"/>
              <w:rPr>
                <w:rFonts w:ascii="仿宋" w:hAnsi="仿宋" w:eastAsia="仿宋" w:cs="仿宋"/>
                <w:szCs w:val="21"/>
              </w:rPr>
            </w:pP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基础工程建设完成时间</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≤6月</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cs="仿宋"/>
                <w:szCs w:val="21"/>
              </w:rPr>
            </w:pP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设备单位购置成本</w:t>
            </w:r>
          </w:p>
          <w:p>
            <w:pPr>
              <w:pStyle w:val="14"/>
              <w:rPr>
                <w:rFonts w:ascii="仿宋" w:hAnsi="仿宋" w:eastAsia="仿宋" w:cs="仿宋"/>
                <w:szCs w:val="21"/>
              </w:rPr>
            </w:pP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每套设备购置成本</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≤18万元</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基础工程利用率</w:t>
            </w:r>
          </w:p>
          <w:p>
            <w:pPr>
              <w:pStyle w:val="14"/>
              <w:rPr>
                <w:rFonts w:ascii="仿宋" w:hAnsi="仿宋" w:eastAsia="仿宋" w:cs="仿宋"/>
                <w:szCs w:val="21"/>
              </w:rPr>
            </w:pP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基础工程利用率=实际利用程度/总工程利用程度*100%</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cs="仿宋"/>
                <w:szCs w:val="21"/>
              </w:rPr>
            </w:pP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可持续影响指标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基础工程使用年限</w:t>
            </w:r>
          </w:p>
          <w:p>
            <w:pPr>
              <w:pStyle w:val="14"/>
              <w:rPr>
                <w:rFonts w:ascii="仿宋" w:hAnsi="仿宋" w:eastAsia="仿宋" w:cs="仿宋"/>
                <w:szCs w:val="21"/>
              </w:rPr>
            </w:pP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基础工程可使用年限</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≥10年</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4" w:hRule="atLeast"/>
          <w:jc w:val="center"/>
        </w:trPr>
        <w:tc>
          <w:tcPr>
            <w:tcW w:w="240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226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198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w:t>
            </w:r>
          </w:p>
          <w:p>
            <w:pPr>
              <w:pStyle w:val="14"/>
              <w:rPr>
                <w:rFonts w:ascii="仿宋" w:hAnsi="仿宋" w:eastAsia="仿宋" w:cs="仿宋"/>
                <w:szCs w:val="21"/>
              </w:rPr>
            </w:pPr>
          </w:p>
        </w:tc>
        <w:tc>
          <w:tcPr>
            <w:tcW w:w="340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w:t>
            </w:r>
          </w:p>
        </w:tc>
        <w:tc>
          <w:tcPr>
            <w:tcW w:w="184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≥95%</w:t>
            </w:r>
          </w:p>
        </w:tc>
        <w:tc>
          <w:tcPr>
            <w:tcW w:w="215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22.三河市地表水质自动监测站设备购置项目</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99"/>
        <w:gridCol w:w="2295"/>
        <w:gridCol w:w="2025"/>
        <w:gridCol w:w="3000"/>
        <w:gridCol w:w="1305"/>
        <w:gridCol w:w="3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29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63"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通过项目的开展，对辖区内跨县界断面水质进行实时监测，及时掌握水质变化情况，为政府决策提供数据支撑。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29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2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00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30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13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9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22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0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地表水站建设数量</w:t>
            </w:r>
          </w:p>
          <w:p>
            <w:pPr>
              <w:pStyle w:val="14"/>
              <w:rPr>
                <w:rFonts w:ascii="仿宋" w:hAnsi="仿宋" w:eastAsia="仿宋" w:cs="仿宋"/>
                <w:szCs w:val="21"/>
              </w:rPr>
            </w:pPr>
          </w:p>
        </w:tc>
        <w:tc>
          <w:tcPr>
            <w:tcW w:w="300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实际地表水建设数量</w:t>
            </w: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2套</w:t>
            </w:r>
          </w:p>
        </w:tc>
        <w:tc>
          <w:tcPr>
            <w:tcW w:w="3138" w:type="dxa"/>
            <w:shd w:val="clear" w:color="auto" w:fill="auto"/>
            <w:vAlign w:val="center"/>
          </w:tcPr>
          <w:p>
            <w:pPr>
              <w:pStyle w:val="14"/>
              <w:rPr>
                <w:rFonts w:ascii="仿宋" w:hAnsi="仿宋" w:eastAsia="仿宋" w:cs="仿宋"/>
                <w:sz w:val="15"/>
                <w:szCs w:val="15"/>
              </w:rPr>
            </w:pPr>
            <w:r>
              <w:rPr>
                <w:rFonts w:hint="eastAsia" w:ascii="仿宋" w:hAnsi="仿宋" w:eastAsia="仿宋" w:cs="仿宋"/>
                <w:sz w:val="15"/>
                <w:szCs w:val="15"/>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99" w:type="dxa"/>
            <w:vMerge w:val="continue"/>
            <w:shd w:val="clear" w:color="auto" w:fill="auto"/>
            <w:vAlign w:val="center"/>
          </w:tcPr>
          <w:p>
            <w:pPr>
              <w:rPr>
                <w:rFonts w:ascii="仿宋" w:hAnsi="仿宋" w:eastAsia="仿宋" w:cs="仿宋"/>
                <w:szCs w:val="21"/>
              </w:rPr>
            </w:pPr>
          </w:p>
        </w:tc>
        <w:tc>
          <w:tcPr>
            <w:tcW w:w="22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0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水站设备验收合格率</w:t>
            </w:r>
          </w:p>
          <w:p>
            <w:pPr>
              <w:pStyle w:val="14"/>
              <w:rPr>
                <w:rFonts w:ascii="仿宋" w:hAnsi="仿宋" w:eastAsia="仿宋" w:cs="仿宋"/>
                <w:szCs w:val="21"/>
              </w:rPr>
            </w:pPr>
          </w:p>
        </w:tc>
        <w:tc>
          <w:tcPr>
            <w:tcW w:w="300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验收合格数量占建站总数量</w:t>
            </w: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38" w:type="dxa"/>
            <w:shd w:val="clear" w:color="auto" w:fill="auto"/>
            <w:vAlign w:val="center"/>
          </w:tcPr>
          <w:p>
            <w:pPr>
              <w:pStyle w:val="14"/>
              <w:rPr>
                <w:rFonts w:ascii="仿宋" w:hAnsi="仿宋" w:eastAsia="仿宋" w:cs="仿宋"/>
                <w:sz w:val="15"/>
                <w:szCs w:val="15"/>
              </w:rPr>
            </w:pPr>
            <w:r>
              <w:rPr>
                <w:rFonts w:hint="eastAsia" w:ascii="仿宋" w:hAnsi="仿宋" w:eastAsia="仿宋" w:cs="仿宋"/>
                <w:sz w:val="15"/>
                <w:szCs w:val="15"/>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99" w:type="dxa"/>
            <w:vMerge w:val="continue"/>
            <w:shd w:val="clear" w:color="auto" w:fill="auto"/>
            <w:vAlign w:val="center"/>
          </w:tcPr>
          <w:p>
            <w:pPr>
              <w:rPr>
                <w:rFonts w:ascii="仿宋" w:hAnsi="仿宋" w:eastAsia="仿宋" w:cs="仿宋"/>
                <w:szCs w:val="21"/>
              </w:rPr>
            </w:pPr>
          </w:p>
        </w:tc>
        <w:tc>
          <w:tcPr>
            <w:tcW w:w="22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0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采购设备到位时间</w:t>
            </w:r>
          </w:p>
          <w:p>
            <w:pPr>
              <w:pStyle w:val="14"/>
              <w:rPr>
                <w:rFonts w:ascii="仿宋" w:hAnsi="仿宋" w:eastAsia="仿宋" w:cs="仿宋"/>
                <w:szCs w:val="21"/>
              </w:rPr>
            </w:pPr>
          </w:p>
        </w:tc>
        <w:tc>
          <w:tcPr>
            <w:tcW w:w="300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采购设备到位时间</w:t>
            </w: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≤10月</w:t>
            </w:r>
          </w:p>
        </w:tc>
        <w:tc>
          <w:tcPr>
            <w:tcW w:w="3138" w:type="dxa"/>
            <w:shd w:val="clear" w:color="auto" w:fill="auto"/>
            <w:vAlign w:val="center"/>
          </w:tcPr>
          <w:p>
            <w:pPr>
              <w:pStyle w:val="14"/>
              <w:rPr>
                <w:rFonts w:ascii="仿宋" w:hAnsi="仿宋" w:eastAsia="仿宋" w:cs="仿宋"/>
                <w:sz w:val="15"/>
                <w:szCs w:val="15"/>
              </w:rPr>
            </w:pPr>
            <w:r>
              <w:rPr>
                <w:rFonts w:hint="eastAsia" w:ascii="仿宋" w:hAnsi="仿宋" w:eastAsia="仿宋" w:cs="仿宋"/>
                <w:sz w:val="15"/>
                <w:szCs w:val="15"/>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99" w:type="dxa"/>
            <w:vMerge w:val="continue"/>
            <w:shd w:val="clear" w:color="auto" w:fill="auto"/>
            <w:vAlign w:val="center"/>
          </w:tcPr>
          <w:p>
            <w:pPr>
              <w:rPr>
                <w:rFonts w:ascii="仿宋" w:hAnsi="仿宋" w:eastAsia="仿宋" w:cs="仿宋"/>
                <w:szCs w:val="21"/>
              </w:rPr>
            </w:pPr>
          </w:p>
        </w:tc>
        <w:tc>
          <w:tcPr>
            <w:tcW w:w="22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0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设备单位购置成本</w:t>
            </w:r>
          </w:p>
          <w:p>
            <w:pPr>
              <w:pStyle w:val="14"/>
              <w:rPr>
                <w:rFonts w:ascii="仿宋" w:hAnsi="仿宋" w:eastAsia="仿宋" w:cs="仿宋"/>
                <w:szCs w:val="21"/>
              </w:rPr>
            </w:pPr>
          </w:p>
        </w:tc>
        <w:tc>
          <w:tcPr>
            <w:tcW w:w="300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每套设备购置成本</w:t>
            </w: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≤39万元</w:t>
            </w:r>
          </w:p>
        </w:tc>
        <w:tc>
          <w:tcPr>
            <w:tcW w:w="3138" w:type="dxa"/>
            <w:shd w:val="clear" w:color="auto" w:fill="auto"/>
            <w:vAlign w:val="center"/>
          </w:tcPr>
          <w:p>
            <w:pPr>
              <w:pStyle w:val="14"/>
              <w:rPr>
                <w:rFonts w:ascii="仿宋" w:hAnsi="仿宋" w:eastAsia="仿宋" w:cs="仿宋"/>
                <w:sz w:val="15"/>
                <w:szCs w:val="15"/>
              </w:rPr>
            </w:pPr>
            <w:r>
              <w:rPr>
                <w:rFonts w:hint="eastAsia" w:ascii="仿宋" w:hAnsi="仿宋" w:eastAsia="仿宋" w:cs="仿宋"/>
                <w:sz w:val="15"/>
                <w:szCs w:val="15"/>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9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22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20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为水质改善提供数据支持</w:t>
            </w:r>
          </w:p>
          <w:p>
            <w:pPr>
              <w:pStyle w:val="14"/>
              <w:rPr>
                <w:rFonts w:ascii="仿宋" w:hAnsi="仿宋" w:eastAsia="仿宋" w:cs="仿宋"/>
                <w:szCs w:val="21"/>
              </w:rPr>
            </w:pPr>
          </w:p>
        </w:tc>
        <w:tc>
          <w:tcPr>
            <w:tcW w:w="300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为水质改善提供数据支持</w:t>
            </w: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提供支持</w:t>
            </w:r>
          </w:p>
        </w:tc>
        <w:tc>
          <w:tcPr>
            <w:tcW w:w="3138" w:type="dxa"/>
            <w:shd w:val="clear" w:color="auto" w:fill="auto"/>
            <w:vAlign w:val="center"/>
          </w:tcPr>
          <w:p>
            <w:pPr>
              <w:pStyle w:val="14"/>
              <w:rPr>
                <w:rFonts w:ascii="仿宋" w:hAnsi="仿宋" w:eastAsia="仿宋" w:cs="仿宋"/>
                <w:sz w:val="15"/>
                <w:szCs w:val="15"/>
              </w:rPr>
            </w:pPr>
            <w:r>
              <w:rPr>
                <w:rFonts w:hint="eastAsia" w:ascii="仿宋" w:hAnsi="仿宋" w:eastAsia="仿宋" w:cs="仿宋"/>
                <w:sz w:val="15"/>
                <w:szCs w:val="15"/>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99" w:type="dxa"/>
            <w:vMerge w:val="continue"/>
            <w:shd w:val="clear" w:color="auto" w:fill="auto"/>
            <w:vAlign w:val="center"/>
          </w:tcPr>
          <w:p>
            <w:pPr>
              <w:rPr>
                <w:rFonts w:ascii="仿宋" w:hAnsi="仿宋" w:eastAsia="仿宋" w:cs="仿宋"/>
                <w:szCs w:val="21"/>
              </w:rPr>
            </w:pPr>
          </w:p>
        </w:tc>
        <w:tc>
          <w:tcPr>
            <w:tcW w:w="22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可持续影响指标</w:t>
            </w:r>
          </w:p>
        </w:tc>
        <w:tc>
          <w:tcPr>
            <w:tcW w:w="20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设备使用年限</w:t>
            </w:r>
          </w:p>
          <w:p>
            <w:pPr>
              <w:pStyle w:val="14"/>
              <w:rPr>
                <w:rFonts w:ascii="仿宋" w:hAnsi="仿宋" w:eastAsia="仿宋" w:cs="仿宋"/>
                <w:szCs w:val="21"/>
              </w:rPr>
            </w:pPr>
          </w:p>
        </w:tc>
        <w:tc>
          <w:tcPr>
            <w:tcW w:w="300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设备可使用年限</w:t>
            </w: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≥6年</w:t>
            </w:r>
          </w:p>
        </w:tc>
        <w:tc>
          <w:tcPr>
            <w:tcW w:w="3138" w:type="dxa"/>
            <w:shd w:val="clear" w:color="auto" w:fill="auto"/>
            <w:vAlign w:val="center"/>
          </w:tcPr>
          <w:p>
            <w:pPr>
              <w:pStyle w:val="14"/>
              <w:rPr>
                <w:rFonts w:ascii="仿宋" w:hAnsi="仿宋" w:eastAsia="仿宋" w:cs="仿宋"/>
                <w:sz w:val="15"/>
                <w:szCs w:val="15"/>
              </w:rPr>
            </w:pPr>
            <w:r>
              <w:rPr>
                <w:rFonts w:hint="eastAsia" w:ascii="仿宋" w:hAnsi="仿宋" w:eastAsia="仿宋" w:cs="仿宋"/>
                <w:sz w:val="15"/>
                <w:szCs w:val="15"/>
              </w:rPr>
              <w:t>《水污染防治行动计划（水十条）》《河北省水污染防治工作方案（水五十条）》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4" w:hRule="atLeast"/>
          <w:jc w:val="center"/>
        </w:trPr>
        <w:tc>
          <w:tcPr>
            <w:tcW w:w="229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229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20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w:t>
            </w:r>
          </w:p>
          <w:p>
            <w:pPr>
              <w:pStyle w:val="14"/>
              <w:rPr>
                <w:rFonts w:ascii="仿宋" w:hAnsi="仿宋" w:eastAsia="仿宋" w:cs="仿宋"/>
                <w:szCs w:val="21"/>
              </w:rPr>
            </w:pPr>
          </w:p>
        </w:tc>
        <w:tc>
          <w:tcPr>
            <w:tcW w:w="300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w:t>
            </w:r>
          </w:p>
        </w:tc>
        <w:tc>
          <w:tcPr>
            <w:tcW w:w="130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≥95%</w:t>
            </w:r>
          </w:p>
        </w:tc>
        <w:tc>
          <w:tcPr>
            <w:tcW w:w="313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23.三河市空气质量管控系统设备购置项目</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9"/>
        <w:gridCol w:w="2280"/>
        <w:gridCol w:w="2070"/>
        <w:gridCol w:w="2955"/>
        <w:gridCol w:w="1425"/>
        <w:gridCol w:w="3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20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853"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在我市东、西市区、重点镇选取40个点位，建设空气质量监测微站。对大气污染物：VOCs、PM2.5、PM10、臭氧、氮氧化物、一氧化碳、二氧化硫等进行浓度检测。加强我市与通州区重污染天气预警、研判、会商、探索建立区域统一的联防联控应急响应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20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7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29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42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12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0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0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监测微站建设数量</w:t>
            </w:r>
          </w:p>
          <w:p>
            <w:pPr>
              <w:pStyle w:val="14"/>
              <w:rPr>
                <w:rFonts w:ascii="仿宋" w:hAnsi="仿宋" w:eastAsia="仿宋" w:cs="仿宋"/>
                <w:szCs w:val="21"/>
              </w:rPr>
            </w:pPr>
          </w:p>
        </w:tc>
        <w:tc>
          <w:tcPr>
            <w:tcW w:w="29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实际建设空气监测微站个数</w:t>
            </w:r>
          </w:p>
        </w:tc>
        <w:tc>
          <w:tcPr>
            <w:tcW w:w="14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＝27个</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09"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0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购置软件数量</w:t>
            </w:r>
          </w:p>
          <w:p>
            <w:pPr>
              <w:pStyle w:val="14"/>
              <w:rPr>
                <w:rFonts w:ascii="仿宋" w:hAnsi="仿宋" w:eastAsia="仿宋" w:cs="仿宋"/>
                <w:szCs w:val="21"/>
              </w:rPr>
            </w:pPr>
          </w:p>
        </w:tc>
        <w:tc>
          <w:tcPr>
            <w:tcW w:w="29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购置软件数量</w:t>
            </w:r>
          </w:p>
        </w:tc>
        <w:tc>
          <w:tcPr>
            <w:tcW w:w="14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1套</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09"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0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验收合格率</w:t>
            </w:r>
          </w:p>
          <w:p>
            <w:pPr>
              <w:pStyle w:val="14"/>
              <w:rPr>
                <w:rFonts w:ascii="仿宋" w:hAnsi="仿宋" w:eastAsia="仿宋" w:cs="仿宋"/>
                <w:szCs w:val="21"/>
              </w:rPr>
            </w:pPr>
          </w:p>
        </w:tc>
        <w:tc>
          <w:tcPr>
            <w:tcW w:w="29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验收合格数与设备总数的比值</w:t>
            </w:r>
          </w:p>
        </w:tc>
        <w:tc>
          <w:tcPr>
            <w:tcW w:w="14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09"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0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系统建设按期完成率</w:t>
            </w:r>
          </w:p>
          <w:p>
            <w:pPr>
              <w:pStyle w:val="14"/>
              <w:rPr>
                <w:rFonts w:ascii="仿宋" w:hAnsi="仿宋" w:eastAsia="仿宋" w:cs="仿宋"/>
                <w:szCs w:val="21"/>
              </w:rPr>
            </w:pPr>
          </w:p>
        </w:tc>
        <w:tc>
          <w:tcPr>
            <w:tcW w:w="29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系统建设按期完成率</w:t>
            </w:r>
          </w:p>
        </w:tc>
        <w:tc>
          <w:tcPr>
            <w:tcW w:w="14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09"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0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购置软件单位成本</w:t>
            </w:r>
          </w:p>
          <w:p>
            <w:pPr>
              <w:pStyle w:val="14"/>
              <w:rPr>
                <w:rFonts w:ascii="仿宋" w:hAnsi="仿宋" w:eastAsia="仿宋" w:cs="仿宋"/>
                <w:szCs w:val="21"/>
              </w:rPr>
            </w:pPr>
          </w:p>
        </w:tc>
        <w:tc>
          <w:tcPr>
            <w:tcW w:w="29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每套软件的成本</w:t>
            </w:r>
          </w:p>
        </w:tc>
        <w:tc>
          <w:tcPr>
            <w:tcW w:w="14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≤15.8万元</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09"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0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监测微站建设单位成本</w:t>
            </w:r>
          </w:p>
          <w:p>
            <w:pPr>
              <w:pStyle w:val="14"/>
              <w:rPr>
                <w:rFonts w:ascii="仿宋" w:hAnsi="仿宋" w:eastAsia="仿宋" w:cs="仿宋"/>
                <w:szCs w:val="21"/>
              </w:rPr>
            </w:pPr>
          </w:p>
        </w:tc>
        <w:tc>
          <w:tcPr>
            <w:tcW w:w="29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每个监测微站建设成本</w:t>
            </w:r>
          </w:p>
        </w:tc>
        <w:tc>
          <w:tcPr>
            <w:tcW w:w="14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≤5.6万元</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0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20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监管能力有效提升</w:t>
            </w:r>
          </w:p>
          <w:p>
            <w:pPr>
              <w:pStyle w:val="14"/>
              <w:rPr>
                <w:rFonts w:ascii="仿宋" w:hAnsi="仿宋" w:eastAsia="仿宋" w:cs="仿宋"/>
                <w:szCs w:val="21"/>
              </w:rPr>
            </w:pPr>
          </w:p>
        </w:tc>
        <w:tc>
          <w:tcPr>
            <w:tcW w:w="29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监管能力有效提升</w:t>
            </w:r>
          </w:p>
        </w:tc>
        <w:tc>
          <w:tcPr>
            <w:tcW w:w="14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有效提升</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09"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20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空气质量优良率</w:t>
            </w:r>
          </w:p>
          <w:p>
            <w:pPr>
              <w:pStyle w:val="14"/>
              <w:rPr>
                <w:rFonts w:ascii="仿宋" w:hAnsi="仿宋" w:eastAsia="仿宋" w:cs="仿宋"/>
                <w:szCs w:val="21"/>
              </w:rPr>
            </w:pPr>
          </w:p>
        </w:tc>
        <w:tc>
          <w:tcPr>
            <w:tcW w:w="29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空气质量优良率</w:t>
            </w:r>
          </w:p>
        </w:tc>
        <w:tc>
          <w:tcPr>
            <w:tcW w:w="14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≥70%</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09"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可持续影响指标</w:t>
            </w:r>
          </w:p>
        </w:tc>
        <w:tc>
          <w:tcPr>
            <w:tcW w:w="20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项目持续发挥作用期限</w:t>
            </w:r>
          </w:p>
          <w:p>
            <w:pPr>
              <w:pStyle w:val="14"/>
              <w:rPr>
                <w:rFonts w:ascii="仿宋" w:hAnsi="仿宋" w:eastAsia="仿宋" w:cs="仿宋"/>
                <w:szCs w:val="21"/>
              </w:rPr>
            </w:pPr>
          </w:p>
        </w:tc>
        <w:tc>
          <w:tcPr>
            <w:tcW w:w="29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项目持续发挥作用期限</w:t>
            </w:r>
          </w:p>
        </w:tc>
        <w:tc>
          <w:tcPr>
            <w:tcW w:w="14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≥600天</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 w:val="13"/>
                <w:szCs w:val="13"/>
              </w:rPr>
              <w:t>中共三河市委办公室、三河市人民政府办公室印发《关于深入推进三河市与北京城市副中心（通州区）一体化高质量发展的实施意见》的通知（机密【2021】35）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4" w:hRule="atLeast"/>
          <w:jc w:val="center"/>
        </w:trPr>
        <w:tc>
          <w:tcPr>
            <w:tcW w:w="220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207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使用者满意度</w:t>
            </w:r>
          </w:p>
          <w:p>
            <w:pPr>
              <w:pStyle w:val="14"/>
              <w:rPr>
                <w:rFonts w:ascii="仿宋" w:hAnsi="仿宋" w:eastAsia="仿宋" w:cs="仿宋"/>
                <w:szCs w:val="21"/>
              </w:rPr>
            </w:pPr>
          </w:p>
        </w:tc>
        <w:tc>
          <w:tcPr>
            <w:tcW w:w="29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使用者满意度</w:t>
            </w:r>
          </w:p>
        </w:tc>
        <w:tc>
          <w:tcPr>
            <w:tcW w:w="142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≥95%</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24.三河市流域水生态环境保护“十四五”规划编制费用</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24"/>
        <w:gridCol w:w="2280"/>
        <w:gridCol w:w="2158"/>
        <w:gridCol w:w="2912"/>
        <w:gridCol w:w="1365"/>
        <w:gridCol w:w="3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224"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838"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.通过项目的开展，编制完成《三河市流域水生态环境保护“十四五”规划》，落实政府生态环境主题责任，推进“十四五”水生态环境保护工作。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224"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15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2912"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36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12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24"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15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规划编制数量</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规划编制数量</w:t>
            </w:r>
          </w:p>
        </w:tc>
        <w:tc>
          <w:tcPr>
            <w:tcW w:w="13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1项</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《水污染防治法》第十六条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24"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15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编制规划合格率</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编制规划合格率</w:t>
            </w:r>
          </w:p>
        </w:tc>
        <w:tc>
          <w:tcPr>
            <w:tcW w:w="13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《水污染防治法》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24"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15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规划编制按期完成率</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规划编制按期完成率</w:t>
            </w:r>
          </w:p>
        </w:tc>
        <w:tc>
          <w:tcPr>
            <w:tcW w:w="13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24"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15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项目尾款</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项目尾款</w:t>
            </w:r>
          </w:p>
        </w:tc>
        <w:tc>
          <w:tcPr>
            <w:tcW w:w="13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≤75.6万元</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24"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215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提高人居环境</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提高人居环境</w:t>
            </w:r>
          </w:p>
        </w:tc>
        <w:tc>
          <w:tcPr>
            <w:tcW w:w="13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逐步提高</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《水污染防治法》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24"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215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考核断面水质有效保障</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考核断面水质有效保障</w:t>
            </w:r>
          </w:p>
        </w:tc>
        <w:tc>
          <w:tcPr>
            <w:tcW w:w="13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有效保障</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《水污染防治法》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24" w:type="dxa"/>
            <w:vMerge w:val="continue"/>
            <w:shd w:val="clear" w:color="auto" w:fill="auto"/>
            <w:vAlign w:val="center"/>
          </w:tcPr>
          <w:p>
            <w:pPr>
              <w:rPr>
                <w:rFonts w:ascii="仿宋" w:hAnsi="仿宋" w:eastAsia="仿宋" w:cs="仿宋"/>
                <w:szCs w:val="21"/>
              </w:rPr>
            </w:pP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可持续影响指标</w:t>
            </w:r>
          </w:p>
        </w:tc>
        <w:tc>
          <w:tcPr>
            <w:tcW w:w="215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十四五规划保障期限</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十四五规划保障期限</w:t>
            </w:r>
          </w:p>
        </w:tc>
        <w:tc>
          <w:tcPr>
            <w:tcW w:w="13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5年</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《水污染防治法》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4" w:hRule="atLeast"/>
          <w:jc w:val="center"/>
        </w:trPr>
        <w:tc>
          <w:tcPr>
            <w:tcW w:w="2224"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22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215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调查中服务对象满意人数占总人数的比率</w:t>
            </w:r>
          </w:p>
        </w:tc>
        <w:tc>
          <w:tcPr>
            <w:tcW w:w="136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≥95%</w:t>
            </w:r>
          </w:p>
        </w:tc>
        <w:tc>
          <w:tcPr>
            <w:tcW w:w="312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25.三河市水环境监测预警与评估分析技术服务费</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54"/>
        <w:gridCol w:w="2235"/>
        <w:gridCol w:w="2173"/>
        <w:gridCol w:w="2912"/>
        <w:gridCol w:w="1380"/>
        <w:gridCol w:w="31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254"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808"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通过项目的开展实现对各类水质超标情况进行及时预警和分析，改善全市水环境质量。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254"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3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17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2912"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3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10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54"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22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17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水环境监测预警与评估分析技术服务数量</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水环境监测预警与评估分析技术服务数量</w:t>
            </w:r>
          </w:p>
        </w:tc>
        <w:tc>
          <w:tcPr>
            <w:tcW w:w="13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1项</w:t>
            </w:r>
          </w:p>
        </w:tc>
        <w:tc>
          <w:tcPr>
            <w:tcW w:w="310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54" w:type="dxa"/>
            <w:vMerge w:val="continue"/>
            <w:shd w:val="clear" w:color="auto" w:fill="auto"/>
            <w:vAlign w:val="center"/>
          </w:tcPr>
          <w:p>
            <w:pPr>
              <w:rPr>
                <w:rFonts w:ascii="仿宋" w:hAnsi="仿宋" w:eastAsia="仿宋" w:cs="仿宋"/>
                <w:szCs w:val="21"/>
              </w:rPr>
            </w:pPr>
          </w:p>
        </w:tc>
        <w:tc>
          <w:tcPr>
            <w:tcW w:w="22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17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验收合格率</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验收合格率</w:t>
            </w:r>
          </w:p>
        </w:tc>
        <w:tc>
          <w:tcPr>
            <w:tcW w:w="13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0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54" w:type="dxa"/>
            <w:vMerge w:val="continue"/>
            <w:shd w:val="clear" w:color="auto" w:fill="auto"/>
            <w:vAlign w:val="center"/>
          </w:tcPr>
          <w:p>
            <w:pPr>
              <w:rPr>
                <w:rFonts w:ascii="仿宋" w:hAnsi="仿宋" w:eastAsia="仿宋" w:cs="仿宋"/>
                <w:szCs w:val="21"/>
              </w:rPr>
            </w:pPr>
          </w:p>
        </w:tc>
        <w:tc>
          <w:tcPr>
            <w:tcW w:w="22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17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工作完成及时率</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工作完成及时率</w:t>
            </w:r>
          </w:p>
        </w:tc>
        <w:tc>
          <w:tcPr>
            <w:tcW w:w="13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10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54" w:type="dxa"/>
            <w:vMerge w:val="continue"/>
            <w:shd w:val="clear" w:color="auto" w:fill="auto"/>
            <w:vAlign w:val="center"/>
          </w:tcPr>
          <w:p>
            <w:pPr>
              <w:rPr>
                <w:rFonts w:ascii="仿宋" w:hAnsi="仿宋" w:eastAsia="仿宋" w:cs="仿宋"/>
                <w:szCs w:val="21"/>
              </w:rPr>
            </w:pPr>
          </w:p>
        </w:tc>
        <w:tc>
          <w:tcPr>
            <w:tcW w:w="22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17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项目单位成本</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项目单位成本</w:t>
            </w:r>
          </w:p>
        </w:tc>
        <w:tc>
          <w:tcPr>
            <w:tcW w:w="13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≤60万元</w:t>
            </w:r>
          </w:p>
        </w:tc>
        <w:tc>
          <w:tcPr>
            <w:tcW w:w="310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54"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22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217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保障公众健康和安全</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通过专业的水环境监测预警与评估分析技术指导，改善水环境质量，保障公众健康和安全。</w:t>
            </w:r>
          </w:p>
        </w:tc>
        <w:tc>
          <w:tcPr>
            <w:tcW w:w="13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得到保障</w:t>
            </w:r>
          </w:p>
        </w:tc>
        <w:tc>
          <w:tcPr>
            <w:tcW w:w="310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254" w:type="dxa"/>
            <w:vMerge w:val="continue"/>
            <w:shd w:val="clear" w:color="auto" w:fill="auto"/>
            <w:vAlign w:val="center"/>
          </w:tcPr>
          <w:p>
            <w:pPr>
              <w:rPr>
                <w:rFonts w:ascii="仿宋" w:hAnsi="仿宋" w:eastAsia="仿宋" w:cs="仿宋"/>
                <w:szCs w:val="21"/>
              </w:rPr>
            </w:pPr>
          </w:p>
        </w:tc>
        <w:tc>
          <w:tcPr>
            <w:tcW w:w="22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217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改善全市水环境质量</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通过专家团队的指导服务，实施科学可行的方案</w:t>
            </w:r>
          </w:p>
        </w:tc>
        <w:tc>
          <w:tcPr>
            <w:tcW w:w="13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得到改善</w:t>
            </w:r>
          </w:p>
        </w:tc>
        <w:tc>
          <w:tcPr>
            <w:tcW w:w="310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4" w:hRule="atLeast"/>
          <w:jc w:val="center"/>
        </w:trPr>
        <w:tc>
          <w:tcPr>
            <w:tcW w:w="2254"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22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217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服务对象对水环境监测预警与评估分析项目技术咨询服务满意程度</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调查中满意人数占总人数比率</w:t>
            </w:r>
          </w:p>
        </w:tc>
        <w:tc>
          <w:tcPr>
            <w:tcW w:w="138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≥95%</w:t>
            </w:r>
          </w:p>
        </w:tc>
        <w:tc>
          <w:tcPr>
            <w:tcW w:w="310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hint="eastAsia" w:ascii="仿宋" w:hAnsi="仿宋" w:eastAsia="仿宋" w:cs="仿宋"/>
          <w:color w:val="000000"/>
          <w:sz w:val="28"/>
        </w:rPr>
      </w:pPr>
    </w:p>
    <w:p>
      <w:pPr>
        <w:ind w:firstLine="560" w:firstLineChars="200"/>
        <w:jc w:val="left"/>
        <w:outlineLvl w:val="1"/>
        <w:rPr>
          <w:rFonts w:hint="eastAsia" w:ascii="仿宋" w:hAnsi="仿宋" w:eastAsia="仿宋" w:cs="仿宋"/>
          <w:color w:val="000000"/>
          <w:sz w:val="28"/>
        </w:rPr>
      </w:pPr>
    </w:p>
    <w:p>
      <w:pPr>
        <w:ind w:firstLine="560" w:firstLineChars="200"/>
        <w:jc w:val="left"/>
        <w:outlineLvl w:val="1"/>
        <w:rPr>
          <w:rFonts w:ascii="仿宋" w:hAnsi="仿宋" w:eastAsia="仿宋" w:cs="仿宋"/>
          <w:sz w:val="28"/>
        </w:rPr>
      </w:pPr>
      <w:bookmarkStart w:id="4" w:name="_GoBack"/>
      <w:bookmarkEnd w:id="4"/>
      <w:r>
        <w:rPr>
          <w:rFonts w:hint="eastAsia" w:ascii="仿宋" w:hAnsi="仿宋" w:eastAsia="仿宋" w:cs="仿宋"/>
          <w:color w:val="000000"/>
          <w:sz w:val="28"/>
        </w:rPr>
        <w:t>26.网络信息舆情监控服务</w:t>
      </w:r>
      <w:r>
        <w:rPr>
          <w:rFonts w:hint="eastAsia" w:ascii="仿宋" w:hAnsi="仿宋" w:eastAsia="仿宋" w:cs="仿宋"/>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9"/>
        <w:gridCol w:w="2250"/>
        <w:gridCol w:w="2263"/>
        <w:gridCol w:w="2912"/>
        <w:gridCol w:w="1410"/>
        <w:gridCol w:w="30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14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913"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szCs w:val="21"/>
              </w:rPr>
              <w:t>通过项目的开展完成三河市环境保护网络信息全面监控，实现网络舆情无遗漏，公共主页点击量得到增长。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14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26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2912"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41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07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4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2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网络信息舆情监控服务持续天数</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网络信息舆情监控服务持续天数</w:t>
            </w:r>
          </w:p>
        </w:tc>
        <w:tc>
          <w:tcPr>
            <w:tcW w:w="14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365天</w:t>
            </w:r>
          </w:p>
        </w:tc>
        <w:tc>
          <w:tcPr>
            <w:tcW w:w="3078" w:type="dxa"/>
            <w:shd w:val="clear" w:color="auto" w:fill="auto"/>
            <w:vAlign w:val="center"/>
          </w:tcPr>
          <w:p>
            <w:pPr>
              <w:pStyle w:val="14"/>
              <w:rPr>
                <w:rFonts w:ascii="仿宋" w:hAnsi="仿宋" w:eastAsia="仿宋" w:cs="仿宋"/>
                <w:sz w:val="15"/>
                <w:szCs w:val="15"/>
              </w:rPr>
            </w:pPr>
            <w:r>
              <w:rPr>
                <w:rFonts w:hint="eastAsia" w:ascii="仿宋" w:hAnsi="仿宋" w:eastAsia="仿宋" w:cs="仿宋"/>
                <w:sz w:val="15"/>
                <w:szCs w:val="15"/>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49" w:type="dxa"/>
            <w:vMerge w:val="continue"/>
            <w:shd w:val="clear" w:color="auto" w:fill="auto"/>
            <w:vAlign w:val="center"/>
          </w:tcPr>
          <w:p>
            <w:pPr>
              <w:rPr>
                <w:rFonts w:ascii="仿宋" w:hAnsi="仿宋" w:eastAsia="仿宋" w:cs="仿宋"/>
                <w:szCs w:val="21"/>
              </w:rPr>
            </w:pP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2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系统验收合格率</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系统验收合格的模块占总模块的比率</w:t>
            </w:r>
          </w:p>
        </w:tc>
        <w:tc>
          <w:tcPr>
            <w:tcW w:w="14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078" w:type="dxa"/>
            <w:shd w:val="clear" w:color="auto" w:fill="auto"/>
            <w:vAlign w:val="center"/>
          </w:tcPr>
          <w:p>
            <w:pPr>
              <w:pStyle w:val="14"/>
              <w:rPr>
                <w:rFonts w:ascii="仿宋" w:hAnsi="仿宋" w:eastAsia="仿宋" w:cs="仿宋"/>
                <w:sz w:val="15"/>
                <w:szCs w:val="15"/>
              </w:rPr>
            </w:pPr>
            <w:r>
              <w:rPr>
                <w:rFonts w:hint="eastAsia" w:ascii="仿宋" w:hAnsi="仿宋" w:eastAsia="仿宋" w:cs="仿宋"/>
                <w:sz w:val="15"/>
                <w:szCs w:val="15"/>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49" w:type="dxa"/>
            <w:vMerge w:val="continue"/>
            <w:shd w:val="clear" w:color="auto" w:fill="auto"/>
            <w:vAlign w:val="center"/>
          </w:tcPr>
          <w:p>
            <w:pPr>
              <w:rPr>
                <w:rFonts w:ascii="仿宋" w:hAnsi="仿宋" w:eastAsia="仿宋" w:cs="仿宋"/>
                <w:szCs w:val="21"/>
              </w:rPr>
            </w:pP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2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业务处理及时率</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业务处理及时率</w:t>
            </w:r>
          </w:p>
        </w:tc>
        <w:tc>
          <w:tcPr>
            <w:tcW w:w="14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w:t>
            </w:r>
          </w:p>
        </w:tc>
        <w:tc>
          <w:tcPr>
            <w:tcW w:w="3078" w:type="dxa"/>
            <w:shd w:val="clear" w:color="auto" w:fill="auto"/>
            <w:vAlign w:val="center"/>
          </w:tcPr>
          <w:p>
            <w:pPr>
              <w:pStyle w:val="14"/>
              <w:rPr>
                <w:rFonts w:ascii="仿宋" w:hAnsi="仿宋" w:eastAsia="仿宋" w:cs="仿宋"/>
                <w:sz w:val="15"/>
                <w:szCs w:val="15"/>
              </w:rPr>
            </w:pPr>
            <w:r>
              <w:rPr>
                <w:rFonts w:hint="eastAsia" w:ascii="仿宋" w:hAnsi="仿宋" w:eastAsia="仿宋" w:cs="仿宋"/>
                <w:sz w:val="15"/>
                <w:szCs w:val="15"/>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49" w:type="dxa"/>
            <w:vMerge w:val="continue"/>
            <w:shd w:val="clear" w:color="auto" w:fill="auto"/>
            <w:vAlign w:val="center"/>
          </w:tcPr>
          <w:p>
            <w:pPr>
              <w:rPr>
                <w:rFonts w:ascii="仿宋" w:hAnsi="仿宋" w:eastAsia="仿宋" w:cs="仿宋"/>
                <w:szCs w:val="21"/>
              </w:rPr>
            </w:pP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2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项目单位成本</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项目单位成本</w:t>
            </w:r>
          </w:p>
        </w:tc>
        <w:tc>
          <w:tcPr>
            <w:tcW w:w="14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≤2009元/天</w:t>
            </w:r>
          </w:p>
        </w:tc>
        <w:tc>
          <w:tcPr>
            <w:tcW w:w="3078" w:type="dxa"/>
            <w:shd w:val="clear" w:color="auto" w:fill="auto"/>
            <w:vAlign w:val="center"/>
          </w:tcPr>
          <w:p>
            <w:pPr>
              <w:pStyle w:val="14"/>
              <w:rPr>
                <w:rFonts w:ascii="仿宋" w:hAnsi="仿宋" w:eastAsia="仿宋" w:cs="仿宋"/>
                <w:sz w:val="15"/>
                <w:szCs w:val="15"/>
              </w:rPr>
            </w:pPr>
            <w:r>
              <w:rPr>
                <w:rFonts w:hint="eastAsia" w:ascii="仿宋" w:hAnsi="仿宋" w:eastAsia="仿宋" w:cs="仿宋"/>
                <w:sz w:val="15"/>
                <w:szCs w:val="15"/>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49"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可持续影响指标</w:t>
            </w:r>
          </w:p>
        </w:tc>
        <w:tc>
          <w:tcPr>
            <w:tcW w:w="22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服务保障年限</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服务保障正常使用的期限</w:t>
            </w:r>
          </w:p>
        </w:tc>
        <w:tc>
          <w:tcPr>
            <w:tcW w:w="14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3年</w:t>
            </w:r>
          </w:p>
        </w:tc>
        <w:tc>
          <w:tcPr>
            <w:tcW w:w="3078" w:type="dxa"/>
            <w:shd w:val="clear" w:color="auto" w:fill="auto"/>
            <w:vAlign w:val="center"/>
          </w:tcPr>
          <w:p>
            <w:pPr>
              <w:pStyle w:val="14"/>
              <w:rPr>
                <w:rFonts w:ascii="仿宋" w:hAnsi="仿宋" w:eastAsia="仿宋" w:cs="仿宋"/>
                <w:sz w:val="15"/>
                <w:szCs w:val="15"/>
              </w:rPr>
            </w:pPr>
            <w:r>
              <w:rPr>
                <w:rFonts w:hint="eastAsia" w:ascii="仿宋" w:hAnsi="仿宋" w:eastAsia="仿宋" w:cs="仿宋"/>
                <w:sz w:val="15"/>
                <w:szCs w:val="15"/>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149" w:type="dxa"/>
            <w:vMerge w:val="continue"/>
            <w:shd w:val="clear" w:color="auto" w:fill="auto"/>
            <w:vAlign w:val="center"/>
          </w:tcPr>
          <w:p>
            <w:pPr>
              <w:rPr>
                <w:rFonts w:ascii="仿宋" w:hAnsi="仿宋" w:eastAsia="仿宋" w:cs="仿宋"/>
                <w:szCs w:val="21"/>
              </w:rPr>
            </w:pP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22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公共主页点击量增长率</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公共主页点击量同期增长的比率</w:t>
            </w:r>
          </w:p>
        </w:tc>
        <w:tc>
          <w:tcPr>
            <w:tcW w:w="14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≥20%</w:t>
            </w:r>
          </w:p>
        </w:tc>
        <w:tc>
          <w:tcPr>
            <w:tcW w:w="3078" w:type="dxa"/>
            <w:shd w:val="clear" w:color="auto" w:fill="auto"/>
            <w:vAlign w:val="center"/>
          </w:tcPr>
          <w:p>
            <w:pPr>
              <w:pStyle w:val="14"/>
              <w:rPr>
                <w:rFonts w:ascii="仿宋" w:hAnsi="仿宋" w:eastAsia="仿宋" w:cs="仿宋"/>
                <w:sz w:val="15"/>
                <w:szCs w:val="15"/>
              </w:rPr>
            </w:pPr>
            <w:r>
              <w:rPr>
                <w:rFonts w:hint="eastAsia" w:ascii="仿宋" w:hAnsi="仿宋" w:eastAsia="仿宋" w:cs="仿宋"/>
                <w:sz w:val="15"/>
                <w:szCs w:val="15"/>
              </w:rPr>
              <w:t>《河北省人民政府办公厅关于印发河北省全面推进政务公开工作实施细则的通知》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4" w:hRule="atLeast"/>
          <w:jc w:val="center"/>
        </w:trPr>
        <w:tc>
          <w:tcPr>
            <w:tcW w:w="2149"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2263"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p>
            <w:pPr>
              <w:pStyle w:val="14"/>
              <w:rPr>
                <w:rFonts w:ascii="仿宋" w:hAnsi="仿宋" w:eastAsia="仿宋" w:cs="仿宋"/>
                <w:szCs w:val="21"/>
              </w:rPr>
            </w:pPr>
          </w:p>
        </w:tc>
        <w:tc>
          <w:tcPr>
            <w:tcW w:w="291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调查中服务对象满意的数量占总数量的比率</w:t>
            </w:r>
          </w:p>
        </w:tc>
        <w:tc>
          <w:tcPr>
            <w:tcW w:w="141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≥95%</w:t>
            </w:r>
          </w:p>
        </w:tc>
        <w:tc>
          <w:tcPr>
            <w:tcW w:w="3078"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ind w:firstLine="560" w:firstLineChars="200"/>
        <w:jc w:val="left"/>
        <w:outlineLvl w:val="1"/>
        <w:rPr>
          <w:rFonts w:ascii="仿宋" w:hAnsi="仿宋" w:eastAsia="仿宋" w:cs="仿宋"/>
          <w:sz w:val="28"/>
        </w:rPr>
      </w:pPr>
      <w:r>
        <w:rPr>
          <w:rFonts w:hint="eastAsia" w:ascii="仿宋" w:hAnsi="仿宋" w:eastAsia="仿宋" w:cs="仿宋"/>
          <w:color w:val="000000"/>
          <w:sz w:val="28"/>
        </w:rPr>
        <w:t>27.在全市范围内开展重点工业企业治污设施与生产设施分表记电电力改造工程的资金</w:t>
      </w:r>
      <w:r>
        <w:rPr>
          <w:rFonts w:hint="eastAsia" w:ascii="仿宋" w:hAnsi="仿宋" w:eastAsia="仿宋" w:cs="仿宋"/>
          <w:sz w:val="28"/>
        </w:rPr>
        <w:t>绩效目标表</w:t>
      </w:r>
    </w:p>
    <w:tbl>
      <w:tblPr>
        <w:tblStyle w:val="8"/>
        <w:tblpPr w:leftFromText="180" w:rightFromText="180" w:vertAnchor="text" w:horzAnchor="page" w:tblpX="1508" w:tblpY="9"/>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8"/>
        <w:gridCol w:w="2250"/>
        <w:gridCol w:w="2274"/>
        <w:gridCol w:w="2886"/>
        <w:gridCol w:w="1335"/>
        <w:gridCol w:w="31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213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924" w:type="dxa"/>
            <w:gridSpan w:val="5"/>
            <w:shd w:val="clear" w:color="auto" w:fill="auto"/>
            <w:vAlign w:val="center"/>
          </w:tcPr>
          <w:p>
            <w:pPr>
              <w:spacing w:line="300" w:lineRule="exact"/>
              <w:rPr>
                <w:rFonts w:ascii="仿宋" w:hAnsi="仿宋" w:eastAsia="仿宋" w:cs="仿宋"/>
                <w:b/>
                <w:szCs w:val="21"/>
              </w:rPr>
            </w:pPr>
            <w:r>
              <w:rPr>
                <w:rFonts w:hint="eastAsia" w:ascii="仿宋" w:hAnsi="仿宋" w:eastAsia="仿宋" w:cs="仿宋"/>
                <w:b/>
                <w:szCs w:val="21"/>
              </w:rPr>
              <w:t>生产设施与治污设施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213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274"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2886"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33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3179"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138"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数量指标</w:t>
            </w:r>
          </w:p>
        </w:tc>
        <w:tc>
          <w:tcPr>
            <w:tcW w:w="2274"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软件运维的天数</w:t>
            </w:r>
          </w:p>
          <w:p>
            <w:pPr>
              <w:pStyle w:val="14"/>
              <w:rPr>
                <w:rFonts w:ascii="仿宋" w:hAnsi="仿宋" w:eastAsia="仿宋" w:cs="仿宋"/>
                <w:szCs w:val="21"/>
              </w:rPr>
            </w:pPr>
          </w:p>
        </w:tc>
        <w:tc>
          <w:tcPr>
            <w:tcW w:w="288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软件运维的天数</w:t>
            </w:r>
          </w:p>
        </w:tc>
        <w:tc>
          <w:tcPr>
            <w:tcW w:w="13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365天</w:t>
            </w:r>
          </w:p>
        </w:tc>
        <w:tc>
          <w:tcPr>
            <w:tcW w:w="3179" w:type="dxa"/>
            <w:shd w:val="clear" w:color="auto" w:fill="auto"/>
            <w:vAlign w:val="center"/>
          </w:tcPr>
          <w:p>
            <w:pPr>
              <w:pStyle w:val="14"/>
              <w:rPr>
                <w:rFonts w:ascii="仿宋" w:hAnsi="仿宋" w:eastAsia="仿宋" w:cs="仿宋"/>
                <w:sz w:val="13"/>
                <w:szCs w:val="13"/>
              </w:rPr>
            </w:pPr>
            <w:r>
              <w:rPr>
                <w:rFonts w:hint="eastAsia" w:ascii="仿宋" w:hAnsi="仿宋" w:eastAsia="仿宋" w:cs="仿宋"/>
                <w:sz w:val="13"/>
                <w:szCs w:val="13"/>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138" w:type="dxa"/>
            <w:vMerge w:val="continue"/>
            <w:shd w:val="clear" w:color="auto" w:fill="auto"/>
            <w:vAlign w:val="center"/>
          </w:tcPr>
          <w:p>
            <w:pPr>
              <w:rPr>
                <w:rFonts w:ascii="仿宋" w:hAnsi="仿宋" w:eastAsia="仿宋" w:cs="仿宋"/>
                <w:szCs w:val="21"/>
              </w:rPr>
            </w:pP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质量指标</w:t>
            </w:r>
          </w:p>
        </w:tc>
        <w:tc>
          <w:tcPr>
            <w:tcW w:w="2274"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验收合格率</w:t>
            </w:r>
          </w:p>
          <w:p>
            <w:pPr>
              <w:pStyle w:val="14"/>
              <w:rPr>
                <w:rFonts w:ascii="仿宋" w:hAnsi="仿宋" w:eastAsia="仿宋" w:cs="仿宋"/>
                <w:szCs w:val="21"/>
              </w:rPr>
            </w:pPr>
          </w:p>
        </w:tc>
        <w:tc>
          <w:tcPr>
            <w:tcW w:w="288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验收合格率</w:t>
            </w:r>
          </w:p>
        </w:tc>
        <w:tc>
          <w:tcPr>
            <w:tcW w:w="13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100 %</w:t>
            </w:r>
          </w:p>
        </w:tc>
        <w:tc>
          <w:tcPr>
            <w:tcW w:w="3179" w:type="dxa"/>
            <w:shd w:val="clear" w:color="auto" w:fill="auto"/>
            <w:vAlign w:val="center"/>
          </w:tcPr>
          <w:p>
            <w:pPr>
              <w:pStyle w:val="14"/>
              <w:rPr>
                <w:rFonts w:ascii="仿宋" w:hAnsi="仿宋" w:eastAsia="仿宋" w:cs="仿宋"/>
                <w:sz w:val="13"/>
                <w:szCs w:val="13"/>
              </w:rPr>
            </w:pPr>
            <w:r>
              <w:rPr>
                <w:rFonts w:hint="eastAsia" w:ascii="仿宋" w:hAnsi="仿宋" w:eastAsia="仿宋" w:cs="仿宋"/>
                <w:sz w:val="13"/>
                <w:szCs w:val="13"/>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138" w:type="dxa"/>
            <w:vMerge w:val="continue"/>
            <w:shd w:val="clear" w:color="auto" w:fill="auto"/>
            <w:vAlign w:val="center"/>
          </w:tcPr>
          <w:p>
            <w:pPr>
              <w:rPr>
                <w:rFonts w:ascii="仿宋" w:hAnsi="仿宋" w:eastAsia="仿宋" w:cs="仿宋"/>
                <w:szCs w:val="21"/>
              </w:rPr>
            </w:pP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时效指标</w:t>
            </w:r>
          </w:p>
        </w:tc>
        <w:tc>
          <w:tcPr>
            <w:tcW w:w="2274"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故障维护及时率</w:t>
            </w:r>
          </w:p>
          <w:p>
            <w:pPr>
              <w:pStyle w:val="14"/>
              <w:rPr>
                <w:rFonts w:ascii="仿宋" w:hAnsi="仿宋" w:eastAsia="仿宋" w:cs="仿宋"/>
                <w:szCs w:val="21"/>
              </w:rPr>
            </w:pPr>
          </w:p>
        </w:tc>
        <w:tc>
          <w:tcPr>
            <w:tcW w:w="288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故障维护及时率</w:t>
            </w:r>
          </w:p>
        </w:tc>
        <w:tc>
          <w:tcPr>
            <w:tcW w:w="13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100 %</w:t>
            </w:r>
          </w:p>
        </w:tc>
        <w:tc>
          <w:tcPr>
            <w:tcW w:w="3179" w:type="dxa"/>
            <w:shd w:val="clear" w:color="auto" w:fill="auto"/>
            <w:vAlign w:val="center"/>
          </w:tcPr>
          <w:p>
            <w:pPr>
              <w:pStyle w:val="14"/>
              <w:rPr>
                <w:rFonts w:ascii="仿宋" w:hAnsi="仿宋" w:eastAsia="仿宋" w:cs="仿宋"/>
                <w:sz w:val="13"/>
                <w:szCs w:val="13"/>
              </w:rPr>
            </w:pPr>
            <w:r>
              <w:rPr>
                <w:rFonts w:hint="eastAsia" w:ascii="仿宋" w:hAnsi="仿宋" w:eastAsia="仿宋" w:cs="仿宋"/>
                <w:sz w:val="13"/>
                <w:szCs w:val="13"/>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138" w:type="dxa"/>
            <w:vMerge w:val="continue"/>
            <w:shd w:val="clear" w:color="auto" w:fill="auto"/>
            <w:vAlign w:val="center"/>
          </w:tcPr>
          <w:p>
            <w:pPr>
              <w:rPr>
                <w:rFonts w:ascii="仿宋" w:hAnsi="仿宋" w:eastAsia="仿宋" w:cs="仿宋"/>
                <w:szCs w:val="21"/>
              </w:rPr>
            </w:pP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成本指标</w:t>
            </w:r>
          </w:p>
        </w:tc>
        <w:tc>
          <w:tcPr>
            <w:tcW w:w="2274"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软件运维单位成本</w:t>
            </w:r>
          </w:p>
          <w:p>
            <w:pPr>
              <w:pStyle w:val="14"/>
              <w:rPr>
                <w:rFonts w:ascii="仿宋" w:hAnsi="仿宋" w:eastAsia="仿宋" w:cs="仿宋"/>
                <w:szCs w:val="21"/>
              </w:rPr>
            </w:pPr>
          </w:p>
        </w:tc>
        <w:tc>
          <w:tcPr>
            <w:tcW w:w="288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软件运维单位成本</w:t>
            </w:r>
          </w:p>
        </w:tc>
        <w:tc>
          <w:tcPr>
            <w:tcW w:w="13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≤1907元/天</w:t>
            </w:r>
          </w:p>
        </w:tc>
        <w:tc>
          <w:tcPr>
            <w:tcW w:w="3179" w:type="dxa"/>
            <w:shd w:val="clear" w:color="auto" w:fill="auto"/>
            <w:vAlign w:val="center"/>
          </w:tcPr>
          <w:p>
            <w:pPr>
              <w:pStyle w:val="14"/>
              <w:rPr>
                <w:rFonts w:ascii="仿宋" w:hAnsi="仿宋" w:eastAsia="仿宋" w:cs="仿宋"/>
                <w:sz w:val="13"/>
                <w:szCs w:val="13"/>
              </w:rPr>
            </w:pPr>
            <w:r>
              <w:rPr>
                <w:rFonts w:hint="eastAsia" w:ascii="仿宋" w:hAnsi="仿宋" w:eastAsia="仿宋" w:cs="仿宋"/>
                <w:sz w:val="13"/>
                <w:szCs w:val="13"/>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138" w:type="dxa"/>
            <w:vMerge w:val="restart"/>
            <w:shd w:val="clear" w:color="auto" w:fill="auto"/>
            <w:vAlign w:val="center"/>
          </w:tcPr>
          <w:p>
            <w:pPr>
              <w:pStyle w:val="15"/>
              <w:rPr>
                <w:rFonts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社会效益指标</w:t>
            </w:r>
          </w:p>
        </w:tc>
        <w:tc>
          <w:tcPr>
            <w:tcW w:w="2274"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项目实现功能</w:t>
            </w:r>
          </w:p>
          <w:p>
            <w:pPr>
              <w:pStyle w:val="14"/>
              <w:rPr>
                <w:rFonts w:ascii="仿宋" w:hAnsi="仿宋" w:eastAsia="仿宋" w:cs="仿宋"/>
                <w:szCs w:val="21"/>
              </w:rPr>
            </w:pPr>
          </w:p>
        </w:tc>
        <w:tc>
          <w:tcPr>
            <w:tcW w:w="288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项目实现生产设施与治污设施分表记电功能</w:t>
            </w:r>
          </w:p>
        </w:tc>
        <w:tc>
          <w:tcPr>
            <w:tcW w:w="13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能够实现</w:t>
            </w:r>
          </w:p>
        </w:tc>
        <w:tc>
          <w:tcPr>
            <w:tcW w:w="3179" w:type="dxa"/>
            <w:shd w:val="clear" w:color="auto" w:fill="auto"/>
            <w:vAlign w:val="center"/>
          </w:tcPr>
          <w:p>
            <w:pPr>
              <w:pStyle w:val="14"/>
              <w:rPr>
                <w:rFonts w:ascii="仿宋" w:hAnsi="仿宋" w:eastAsia="仿宋" w:cs="仿宋"/>
                <w:sz w:val="15"/>
                <w:szCs w:val="15"/>
              </w:rPr>
            </w:pPr>
            <w:r>
              <w:rPr>
                <w:rFonts w:hint="eastAsia" w:ascii="仿宋" w:hAnsi="仿宋" w:eastAsia="仿宋" w:cs="仿宋"/>
                <w:sz w:val="15"/>
                <w:szCs w:val="15"/>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138" w:type="dxa"/>
            <w:vMerge w:val="continue"/>
            <w:shd w:val="clear" w:color="auto" w:fill="auto"/>
            <w:vAlign w:val="center"/>
          </w:tcPr>
          <w:p>
            <w:pPr>
              <w:rPr>
                <w:rFonts w:ascii="仿宋" w:hAnsi="仿宋" w:eastAsia="仿宋" w:cs="仿宋"/>
                <w:szCs w:val="21"/>
              </w:rPr>
            </w:pP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生态效益指标</w:t>
            </w:r>
          </w:p>
        </w:tc>
        <w:tc>
          <w:tcPr>
            <w:tcW w:w="2274"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显示治污设施运行情况</w:t>
            </w:r>
          </w:p>
          <w:p>
            <w:pPr>
              <w:pStyle w:val="14"/>
              <w:rPr>
                <w:rFonts w:ascii="仿宋" w:hAnsi="仿宋" w:eastAsia="仿宋" w:cs="仿宋"/>
                <w:szCs w:val="21"/>
              </w:rPr>
            </w:pPr>
          </w:p>
        </w:tc>
        <w:tc>
          <w:tcPr>
            <w:tcW w:w="288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显示治污设施运行情况</w:t>
            </w:r>
          </w:p>
        </w:tc>
        <w:tc>
          <w:tcPr>
            <w:tcW w:w="13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能够显示</w:t>
            </w:r>
          </w:p>
        </w:tc>
        <w:tc>
          <w:tcPr>
            <w:tcW w:w="3179" w:type="dxa"/>
            <w:shd w:val="clear" w:color="auto" w:fill="auto"/>
            <w:vAlign w:val="center"/>
          </w:tcPr>
          <w:p>
            <w:pPr>
              <w:pStyle w:val="14"/>
              <w:rPr>
                <w:rFonts w:ascii="仿宋" w:hAnsi="仿宋" w:eastAsia="仿宋" w:cs="仿宋"/>
                <w:szCs w:val="21"/>
              </w:rPr>
            </w:pPr>
            <w:r>
              <w:rPr>
                <w:rFonts w:hint="eastAsia" w:ascii="仿宋" w:hAnsi="仿宋" w:eastAsia="仿宋" w:cs="仿宋"/>
                <w:sz w:val="15"/>
                <w:szCs w:val="15"/>
              </w:rPr>
              <w:t>《廊坊市大气污染治理工作领导小组办公室关于在全市范围内开展重点工业企业治污设施与生产设施分表记电工作的通知》（廊气办字【2019】32号）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4" w:hRule="atLeast"/>
        </w:trPr>
        <w:tc>
          <w:tcPr>
            <w:tcW w:w="2138" w:type="dxa"/>
            <w:shd w:val="clear" w:color="auto" w:fill="auto"/>
            <w:vAlign w:val="center"/>
          </w:tcPr>
          <w:p>
            <w:pPr>
              <w:pStyle w:val="15"/>
              <w:rPr>
                <w:rFonts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服务对象满意度指标</w:t>
            </w:r>
          </w:p>
        </w:tc>
        <w:tc>
          <w:tcPr>
            <w:tcW w:w="2274"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客户满意度</w:t>
            </w:r>
          </w:p>
          <w:p>
            <w:pPr>
              <w:pStyle w:val="14"/>
              <w:rPr>
                <w:rFonts w:ascii="仿宋" w:hAnsi="仿宋" w:eastAsia="仿宋" w:cs="仿宋"/>
                <w:szCs w:val="21"/>
              </w:rPr>
            </w:pPr>
          </w:p>
        </w:tc>
        <w:tc>
          <w:tcPr>
            <w:tcW w:w="288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调查客户满意人数占总人数的比率</w:t>
            </w:r>
          </w:p>
        </w:tc>
        <w:tc>
          <w:tcPr>
            <w:tcW w:w="1335"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≥90%</w:t>
            </w:r>
          </w:p>
        </w:tc>
        <w:tc>
          <w:tcPr>
            <w:tcW w:w="3179" w:type="dxa"/>
            <w:shd w:val="clear" w:color="auto" w:fill="auto"/>
            <w:vAlign w:val="center"/>
          </w:tcPr>
          <w:p>
            <w:pPr>
              <w:pStyle w:val="14"/>
              <w:rPr>
                <w:rFonts w:ascii="仿宋" w:hAnsi="仿宋" w:eastAsia="仿宋" w:cs="仿宋"/>
                <w:szCs w:val="21"/>
              </w:rPr>
            </w:pPr>
            <w:r>
              <w:rPr>
                <w:rFonts w:hint="eastAsia" w:ascii="仿宋" w:hAnsi="仿宋" w:eastAsia="仿宋" w:cs="仿宋"/>
                <w:szCs w:val="21"/>
              </w:rPr>
              <w:t>问卷调查</w:t>
            </w:r>
          </w:p>
        </w:tc>
      </w:tr>
    </w:tbl>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jc w:val="left"/>
        <w:rPr>
          <w:rFonts w:ascii="Times New Roman" w:hAnsi="Times New Roman" w:eastAsia="黑体" w:cs="Times New Roman"/>
          <w:color w:val="FF0000"/>
          <w:sz w:val="44"/>
          <w:szCs w:val="44"/>
        </w:rPr>
      </w:pPr>
    </w:p>
    <w:p>
      <w:pPr>
        <w:autoSpaceDE w:val="0"/>
        <w:autoSpaceDN w:val="0"/>
        <w:adjustRightInd w:val="0"/>
        <w:spacing w:line="584" w:lineRule="exact"/>
        <w:jc w:val="left"/>
        <w:rPr>
          <w:rFonts w:ascii="Times New Roman" w:hAnsi="Times New Roman"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515</w:t>
      </w:r>
      <w:r>
        <w:rPr>
          <w:rFonts w:ascii="Times New Roman" w:hAnsi="Times New Roman" w:eastAsia="仿宋_GB2312" w:cs="Times New Roman"/>
          <w:sz w:val="32"/>
          <w:szCs w:val="24"/>
        </w:rPr>
        <w:t>万元。具体内容见下表。</w:t>
      </w:r>
    </w:p>
    <w:bookmarkEnd w:id="2"/>
    <w:p>
      <w:pPr>
        <w:jc w:val="center"/>
        <w:outlineLvl w:val="1"/>
        <w:rPr>
          <w:rFonts w:ascii="方正小标宋_GBK" w:eastAsia="方正小标宋_GBK" w:cs="Times New Roman"/>
          <w:sz w:val="32"/>
        </w:rPr>
      </w:pPr>
      <w:bookmarkStart w:id="3" w:name="_Toc64920910"/>
      <w:r>
        <w:rPr>
          <w:rFonts w:hint="eastAsia" w:ascii="方正小标宋_GBK" w:eastAsia="方正小标宋_GBK" w:cs="Times New Roman"/>
          <w:sz w:val="32"/>
        </w:rPr>
        <w:t>部门政府采购预算</w:t>
      </w:r>
      <w:bookmarkEnd w:id="3"/>
    </w:p>
    <w:p>
      <w:pPr>
        <w:outlineLvl w:val="1"/>
        <w:rPr>
          <w:rFonts w:ascii="方正小标宋_GBK" w:eastAsia="方正小标宋_GBK" w:cs="Times New Roman"/>
          <w:sz w:val="32"/>
        </w:rPr>
      </w:pPr>
      <w:r>
        <w:rPr>
          <w:rFonts w:hint="eastAsia"/>
          <w:lang w:eastAsia="zh-CN"/>
        </w:rPr>
        <w:t>廊坊市生态环境局三河市分局</w:t>
      </w:r>
      <w:r>
        <w:t xml:space="preserve">                                                                                                单位：万元</w:t>
      </w:r>
    </w:p>
    <w:tbl>
      <w:tblPr>
        <w:tblStyle w:val="8"/>
        <w:tblW w:w="154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0"/>
        <w:gridCol w:w="697"/>
        <w:gridCol w:w="1680"/>
        <w:gridCol w:w="870"/>
        <w:gridCol w:w="698"/>
        <w:gridCol w:w="555"/>
        <w:gridCol w:w="840"/>
        <w:gridCol w:w="915"/>
        <w:gridCol w:w="990"/>
        <w:gridCol w:w="825"/>
        <w:gridCol w:w="945"/>
        <w:gridCol w:w="840"/>
        <w:gridCol w:w="735"/>
        <w:gridCol w:w="810"/>
        <w:gridCol w:w="870"/>
        <w:gridCol w:w="10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787" w:type="dxa"/>
            <w:gridSpan w:val="2"/>
            <w:vAlign w:val="center"/>
          </w:tcPr>
          <w:p>
            <w:pPr>
              <w:pStyle w:val="12"/>
              <w:rPr>
                <w:sz w:val="18"/>
                <w:szCs w:val="18"/>
              </w:rPr>
            </w:pPr>
            <w:r>
              <w:rPr>
                <w:sz w:val="18"/>
                <w:szCs w:val="18"/>
              </w:rPr>
              <w:t>政府采购项目来源</w:t>
            </w:r>
          </w:p>
        </w:tc>
        <w:tc>
          <w:tcPr>
            <w:tcW w:w="1680" w:type="dxa"/>
            <w:vMerge w:val="restart"/>
            <w:vAlign w:val="center"/>
          </w:tcPr>
          <w:p>
            <w:pPr>
              <w:pStyle w:val="12"/>
              <w:rPr>
                <w:sz w:val="18"/>
                <w:szCs w:val="18"/>
              </w:rPr>
            </w:pPr>
            <w:r>
              <w:rPr>
                <w:sz w:val="18"/>
                <w:szCs w:val="18"/>
              </w:rPr>
              <w:t>采购物品名称</w:t>
            </w:r>
          </w:p>
        </w:tc>
        <w:tc>
          <w:tcPr>
            <w:tcW w:w="870" w:type="dxa"/>
            <w:vMerge w:val="restart"/>
            <w:vAlign w:val="center"/>
          </w:tcPr>
          <w:p>
            <w:pPr>
              <w:pStyle w:val="12"/>
              <w:rPr>
                <w:sz w:val="18"/>
                <w:szCs w:val="18"/>
              </w:rPr>
            </w:pPr>
            <w:r>
              <w:rPr>
                <w:sz w:val="18"/>
                <w:szCs w:val="18"/>
              </w:rPr>
              <w:t>政府采购目录序号</w:t>
            </w:r>
          </w:p>
        </w:tc>
        <w:tc>
          <w:tcPr>
            <w:tcW w:w="698" w:type="dxa"/>
            <w:vMerge w:val="restart"/>
            <w:vAlign w:val="center"/>
          </w:tcPr>
          <w:p>
            <w:pPr>
              <w:pStyle w:val="12"/>
              <w:rPr>
                <w:sz w:val="18"/>
                <w:szCs w:val="18"/>
              </w:rPr>
            </w:pPr>
            <w:r>
              <w:rPr>
                <w:sz w:val="18"/>
                <w:szCs w:val="18"/>
              </w:rPr>
              <w:t>计量  单位</w:t>
            </w:r>
          </w:p>
        </w:tc>
        <w:tc>
          <w:tcPr>
            <w:tcW w:w="555" w:type="dxa"/>
            <w:vMerge w:val="restart"/>
            <w:vAlign w:val="center"/>
          </w:tcPr>
          <w:p>
            <w:pPr>
              <w:pStyle w:val="12"/>
              <w:rPr>
                <w:sz w:val="18"/>
                <w:szCs w:val="18"/>
              </w:rPr>
            </w:pPr>
            <w:r>
              <w:rPr>
                <w:sz w:val="18"/>
                <w:szCs w:val="18"/>
              </w:rPr>
              <w:t>数量</w:t>
            </w:r>
          </w:p>
        </w:tc>
        <w:tc>
          <w:tcPr>
            <w:tcW w:w="840" w:type="dxa"/>
            <w:vMerge w:val="restart"/>
            <w:vAlign w:val="center"/>
          </w:tcPr>
          <w:p>
            <w:pPr>
              <w:pStyle w:val="12"/>
              <w:rPr>
                <w:sz w:val="18"/>
                <w:szCs w:val="18"/>
              </w:rPr>
            </w:pPr>
            <w:r>
              <w:rPr>
                <w:sz w:val="18"/>
                <w:szCs w:val="18"/>
              </w:rPr>
              <w:t>单价</w:t>
            </w:r>
          </w:p>
        </w:tc>
        <w:tc>
          <w:tcPr>
            <w:tcW w:w="6930" w:type="dxa"/>
            <w:gridSpan w:val="8"/>
            <w:vAlign w:val="center"/>
          </w:tcPr>
          <w:p>
            <w:pPr>
              <w:pStyle w:val="12"/>
              <w:rPr>
                <w:sz w:val="18"/>
                <w:szCs w:val="18"/>
              </w:rPr>
            </w:pPr>
            <w:r>
              <w:rPr>
                <w:sz w:val="18"/>
                <w:szCs w:val="18"/>
              </w:rPr>
              <w:t>政府采购金额（当年部门预算安排资金）</w:t>
            </w:r>
          </w:p>
        </w:tc>
        <w:tc>
          <w:tcPr>
            <w:tcW w:w="1054" w:type="dxa"/>
            <w:vMerge w:val="restart"/>
            <w:vAlign w:val="center"/>
          </w:tcPr>
          <w:p>
            <w:pPr>
              <w:pStyle w:val="12"/>
            </w:pPr>
            <w:r>
              <w:rPr>
                <w:sz w:val="18"/>
                <w:szCs w:val="18"/>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090" w:type="dxa"/>
            <w:vAlign w:val="center"/>
          </w:tcPr>
          <w:p>
            <w:pPr>
              <w:pStyle w:val="12"/>
              <w:rPr>
                <w:sz w:val="18"/>
                <w:szCs w:val="18"/>
              </w:rPr>
            </w:pPr>
            <w:r>
              <w:rPr>
                <w:sz w:val="18"/>
                <w:szCs w:val="18"/>
              </w:rPr>
              <w:t>项目名称</w:t>
            </w:r>
          </w:p>
        </w:tc>
        <w:tc>
          <w:tcPr>
            <w:tcW w:w="697" w:type="dxa"/>
            <w:vAlign w:val="center"/>
          </w:tcPr>
          <w:p>
            <w:pPr>
              <w:pStyle w:val="12"/>
              <w:rPr>
                <w:sz w:val="18"/>
                <w:szCs w:val="18"/>
              </w:rPr>
            </w:pPr>
            <w:r>
              <w:rPr>
                <w:sz w:val="18"/>
                <w:szCs w:val="18"/>
              </w:rPr>
              <w:t>预算    资金</w:t>
            </w:r>
          </w:p>
        </w:tc>
        <w:tc>
          <w:tcPr>
            <w:tcW w:w="1680" w:type="dxa"/>
            <w:vMerge w:val="continue"/>
          </w:tcPr>
          <w:p>
            <w:pPr>
              <w:rPr>
                <w:sz w:val="18"/>
                <w:szCs w:val="18"/>
              </w:rPr>
            </w:pPr>
          </w:p>
        </w:tc>
        <w:tc>
          <w:tcPr>
            <w:tcW w:w="870" w:type="dxa"/>
            <w:vMerge w:val="continue"/>
          </w:tcPr>
          <w:p>
            <w:pPr>
              <w:rPr>
                <w:sz w:val="18"/>
                <w:szCs w:val="18"/>
              </w:rPr>
            </w:pPr>
          </w:p>
        </w:tc>
        <w:tc>
          <w:tcPr>
            <w:tcW w:w="698" w:type="dxa"/>
            <w:vMerge w:val="continue"/>
          </w:tcPr>
          <w:p>
            <w:pPr>
              <w:rPr>
                <w:sz w:val="18"/>
                <w:szCs w:val="18"/>
              </w:rPr>
            </w:pPr>
          </w:p>
        </w:tc>
        <w:tc>
          <w:tcPr>
            <w:tcW w:w="555" w:type="dxa"/>
            <w:vMerge w:val="continue"/>
          </w:tcPr>
          <w:p>
            <w:pPr>
              <w:rPr>
                <w:sz w:val="18"/>
                <w:szCs w:val="18"/>
              </w:rPr>
            </w:pPr>
          </w:p>
        </w:tc>
        <w:tc>
          <w:tcPr>
            <w:tcW w:w="840" w:type="dxa"/>
            <w:vMerge w:val="continue"/>
          </w:tcPr>
          <w:p>
            <w:pPr>
              <w:rPr>
                <w:sz w:val="18"/>
                <w:szCs w:val="18"/>
              </w:rPr>
            </w:pPr>
          </w:p>
        </w:tc>
        <w:tc>
          <w:tcPr>
            <w:tcW w:w="915" w:type="dxa"/>
            <w:vAlign w:val="center"/>
          </w:tcPr>
          <w:p>
            <w:pPr>
              <w:pStyle w:val="12"/>
              <w:rPr>
                <w:sz w:val="18"/>
                <w:szCs w:val="18"/>
              </w:rPr>
            </w:pPr>
            <w:r>
              <w:rPr>
                <w:sz w:val="18"/>
                <w:szCs w:val="18"/>
              </w:rPr>
              <w:t>合计</w:t>
            </w:r>
          </w:p>
        </w:tc>
        <w:tc>
          <w:tcPr>
            <w:tcW w:w="990" w:type="dxa"/>
            <w:vAlign w:val="center"/>
          </w:tcPr>
          <w:p>
            <w:pPr>
              <w:pStyle w:val="12"/>
              <w:rPr>
                <w:sz w:val="18"/>
                <w:szCs w:val="18"/>
              </w:rPr>
            </w:pPr>
            <w:r>
              <w:rPr>
                <w:sz w:val="18"/>
                <w:szCs w:val="18"/>
              </w:rPr>
              <w:t>一般公共预算拨款</w:t>
            </w:r>
          </w:p>
        </w:tc>
        <w:tc>
          <w:tcPr>
            <w:tcW w:w="825" w:type="dxa"/>
            <w:vAlign w:val="center"/>
          </w:tcPr>
          <w:p>
            <w:pPr>
              <w:pStyle w:val="12"/>
              <w:rPr>
                <w:sz w:val="18"/>
                <w:szCs w:val="18"/>
              </w:rPr>
            </w:pPr>
            <w:r>
              <w:rPr>
                <w:sz w:val="18"/>
                <w:szCs w:val="18"/>
              </w:rPr>
              <w:t>基金预算拨款</w:t>
            </w:r>
          </w:p>
        </w:tc>
        <w:tc>
          <w:tcPr>
            <w:tcW w:w="945" w:type="dxa"/>
            <w:vAlign w:val="center"/>
          </w:tcPr>
          <w:p>
            <w:pPr>
              <w:pStyle w:val="12"/>
              <w:rPr>
                <w:sz w:val="18"/>
                <w:szCs w:val="18"/>
              </w:rPr>
            </w:pPr>
            <w:r>
              <w:rPr>
                <w:sz w:val="18"/>
                <w:szCs w:val="18"/>
              </w:rPr>
              <w:t>国有资本经营预算拨款</w:t>
            </w:r>
          </w:p>
        </w:tc>
        <w:tc>
          <w:tcPr>
            <w:tcW w:w="840" w:type="dxa"/>
            <w:vAlign w:val="center"/>
          </w:tcPr>
          <w:p>
            <w:pPr>
              <w:pStyle w:val="12"/>
              <w:rPr>
                <w:sz w:val="18"/>
                <w:szCs w:val="18"/>
              </w:rPr>
            </w:pPr>
            <w:r>
              <w:rPr>
                <w:sz w:val="18"/>
                <w:szCs w:val="18"/>
              </w:rPr>
              <w:t>财政专户核拨</w:t>
            </w:r>
          </w:p>
        </w:tc>
        <w:tc>
          <w:tcPr>
            <w:tcW w:w="735" w:type="dxa"/>
            <w:vAlign w:val="center"/>
          </w:tcPr>
          <w:p>
            <w:pPr>
              <w:pStyle w:val="12"/>
              <w:rPr>
                <w:sz w:val="18"/>
                <w:szCs w:val="18"/>
              </w:rPr>
            </w:pPr>
            <w:r>
              <w:rPr>
                <w:sz w:val="18"/>
                <w:szCs w:val="18"/>
              </w:rPr>
              <w:t>单位    资金</w:t>
            </w:r>
          </w:p>
        </w:tc>
        <w:tc>
          <w:tcPr>
            <w:tcW w:w="810" w:type="dxa"/>
            <w:vAlign w:val="center"/>
          </w:tcPr>
          <w:p>
            <w:pPr>
              <w:pStyle w:val="12"/>
              <w:rPr>
                <w:sz w:val="18"/>
                <w:szCs w:val="18"/>
              </w:rPr>
            </w:pPr>
            <w:r>
              <w:rPr>
                <w:sz w:val="18"/>
                <w:szCs w:val="18"/>
              </w:rPr>
              <w:t>财政拨    款结转</w:t>
            </w:r>
          </w:p>
        </w:tc>
        <w:tc>
          <w:tcPr>
            <w:tcW w:w="870" w:type="dxa"/>
            <w:vAlign w:val="center"/>
          </w:tcPr>
          <w:p>
            <w:pPr>
              <w:pStyle w:val="12"/>
              <w:rPr>
                <w:sz w:val="18"/>
                <w:szCs w:val="18"/>
              </w:rPr>
            </w:pPr>
            <w:r>
              <w:rPr>
                <w:sz w:val="18"/>
                <w:szCs w:val="18"/>
              </w:rPr>
              <w:t>非财政    拨款结    转结余</w:t>
            </w:r>
          </w:p>
        </w:tc>
        <w:tc>
          <w:tcPr>
            <w:tcW w:w="105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90" w:type="dxa"/>
            <w:vAlign w:val="center"/>
          </w:tcPr>
          <w:p>
            <w:pPr>
              <w:pStyle w:val="16"/>
              <w:rPr>
                <w:rFonts w:ascii="仿宋" w:hAnsi="仿宋" w:eastAsia="仿宋" w:cs="仿宋"/>
                <w:sz w:val="15"/>
                <w:szCs w:val="15"/>
              </w:rPr>
            </w:pPr>
            <w:r>
              <w:rPr>
                <w:rFonts w:hint="eastAsia" w:ascii="仿宋" w:hAnsi="仿宋" w:eastAsia="仿宋" w:cs="仿宋"/>
                <w:sz w:val="15"/>
                <w:szCs w:val="15"/>
              </w:rPr>
              <w:t>合  计</w:t>
            </w:r>
          </w:p>
        </w:tc>
        <w:tc>
          <w:tcPr>
            <w:tcW w:w="697" w:type="dxa"/>
            <w:vAlign w:val="center"/>
          </w:tcPr>
          <w:p>
            <w:pPr>
              <w:pStyle w:val="17"/>
              <w:rPr>
                <w:rFonts w:ascii="仿宋" w:hAnsi="仿宋" w:eastAsia="仿宋" w:cs="仿宋"/>
                <w:sz w:val="15"/>
                <w:szCs w:val="15"/>
              </w:rPr>
            </w:pPr>
          </w:p>
        </w:tc>
        <w:tc>
          <w:tcPr>
            <w:tcW w:w="1680" w:type="dxa"/>
            <w:vAlign w:val="center"/>
          </w:tcPr>
          <w:p>
            <w:pPr>
              <w:pStyle w:val="18"/>
              <w:rPr>
                <w:rFonts w:ascii="仿宋" w:hAnsi="仿宋" w:eastAsia="仿宋" w:cs="仿宋"/>
                <w:sz w:val="15"/>
                <w:szCs w:val="15"/>
              </w:rPr>
            </w:pPr>
          </w:p>
        </w:tc>
        <w:tc>
          <w:tcPr>
            <w:tcW w:w="870" w:type="dxa"/>
            <w:vAlign w:val="center"/>
          </w:tcPr>
          <w:p>
            <w:pPr>
              <w:pStyle w:val="18"/>
              <w:rPr>
                <w:rFonts w:ascii="仿宋" w:hAnsi="仿宋" w:eastAsia="仿宋" w:cs="仿宋"/>
                <w:sz w:val="15"/>
                <w:szCs w:val="15"/>
              </w:rPr>
            </w:pPr>
          </w:p>
        </w:tc>
        <w:tc>
          <w:tcPr>
            <w:tcW w:w="698" w:type="dxa"/>
            <w:vAlign w:val="center"/>
          </w:tcPr>
          <w:p>
            <w:pPr>
              <w:pStyle w:val="16"/>
              <w:rPr>
                <w:rFonts w:ascii="仿宋" w:hAnsi="仿宋" w:eastAsia="仿宋" w:cs="仿宋"/>
                <w:sz w:val="15"/>
                <w:szCs w:val="15"/>
              </w:rPr>
            </w:pPr>
          </w:p>
        </w:tc>
        <w:tc>
          <w:tcPr>
            <w:tcW w:w="555" w:type="dxa"/>
            <w:vAlign w:val="center"/>
          </w:tcPr>
          <w:p>
            <w:pPr>
              <w:pStyle w:val="17"/>
              <w:rPr>
                <w:rFonts w:ascii="仿宋" w:hAnsi="仿宋" w:eastAsia="仿宋" w:cs="仿宋"/>
                <w:sz w:val="15"/>
                <w:szCs w:val="15"/>
              </w:rPr>
            </w:pPr>
          </w:p>
        </w:tc>
        <w:tc>
          <w:tcPr>
            <w:tcW w:w="840" w:type="dxa"/>
            <w:vAlign w:val="center"/>
          </w:tcPr>
          <w:p>
            <w:pPr>
              <w:pStyle w:val="17"/>
              <w:rPr>
                <w:rFonts w:ascii="仿宋" w:hAnsi="仿宋" w:eastAsia="仿宋" w:cs="仿宋"/>
                <w:sz w:val="15"/>
                <w:szCs w:val="15"/>
              </w:rPr>
            </w:pPr>
          </w:p>
        </w:tc>
        <w:tc>
          <w:tcPr>
            <w:tcW w:w="915" w:type="dxa"/>
            <w:vAlign w:val="center"/>
          </w:tcPr>
          <w:p>
            <w:pPr>
              <w:pStyle w:val="17"/>
              <w:rPr>
                <w:rFonts w:ascii="仿宋" w:hAnsi="仿宋" w:eastAsia="仿宋" w:cs="仿宋"/>
                <w:sz w:val="15"/>
                <w:szCs w:val="15"/>
              </w:rPr>
            </w:pPr>
            <w:r>
              <w:rPr>
                <w:rFonts w:hint="eastAsia" w:ascii="仿宋" w:hAnsi="仿宋" w:eastAsia="仿宋" w:cs="仿宋"/>
                <w:sz w:val="15"/>
                <w:szCs w:val="15"/>
              </w:rPr>
              <w:t>515.00</w:t>
            </w:r>
          </w:p>
        </w:tc>
        <w:tc>
          <w:tcPr>
            <w:tcW w:w="990" w:type="dxa"/>
            <w:vAlign w:val="center"/>
          </w:tcPr>
          <w:p>
            <w:pPr>
              <w:pStyle w:val="17"/>
              <w:rPr>
                <w:rFonts w:ascii="仿宋" w:hAnsi="仿宋" w:eastAsia="仿宋" w:cs="仿宋"/>
                <w:sz w:val="15"/>
                <w:szCs w:val="15"/>
              </w:rPr>
            </w:pPr>
            <w:r>
              <w:rPr>
                <w:rFonts w:hint="eastAsia" w:ascii="仿宋" w:hAnsi="仿宋" w:eastAsia="仿宋" w:cs="仿宋"/>
                <w:sz w:val="15"/>
                <w:szCs w:val="15"/>
              </w:rPr>
              <w:t>515.00</w:t>
            </w:r>
          </w:p>
        </w:tc>
        <w:tc>
          <w:tcPr>
            <w:tcW w:w="825" w:type="dxa"/>
            <w:vAlign w:val="center"/>
          </w:tcPr>
          <w:p>
            <w:pPr>
              <w:pStyle w:val="17"/>
              <w:rPr>
                <w:rFonts w:ascii="仿宋" w:hAnsi="仿宋" w:eastAsia="仿宋" w:cs="仿宋"/>
                <w:sz w:val="15"/>
                <w:szCs w:val="15"/>
              </w:rPr>
            </w:pPr>
          </w:p>
        </w:tc>
        <w:tc>
          <w:tcPr>
            <w:tcW w:w="945" w:type="dxa"/>
            <w:vAlign w:val="center"/>
          </w:tcPr>
          <w:p>
            <w:pPr>
              <w:pStyle w:val="17"/>
              <w:rPr>
                <w:rFonts w:ascii="仿宋" w:hAnsi="仿宋" w:eastAsia="仿宋" w:cs="仿宋"/>
                <w:sz w:val="15"/>
                <w:szCs w:val="15"/>
              </w:rPr>
            </w:pPr>
          </w:p>
        </w:tc>
        <w:tc>
          <w:tcPr>
            <w:tcW w:w="840" w:type="dxa"/>
            <w:vAlign w:val="center"/>
          </w:tcPr>
          <w:p>
            <w:pPr>
              <w:pStyle w:val="17"/>
              <w:rPr>
                <w:rFonts w:ascii="仿宋" w:hAnsi="仿宋" w:eastAsia="仿宋" w:cs="仿宋"/>
                <w:sz w:val="15"/>
                <w:szCs w:val="15"/>
              </w:rPr>
            </w:pPr>
          </w:p>
        </w:tc>
        <w:tc>
          <w:tcPr>
            <w:tcW w:w="735" w:type="dxa"/>
            <w:vAlign w:val="center"/>
          </w:tcPr>
          <w:p>
            <w:pPr>
              <w:pStyle w:val="17"/>
              <w:rPr>
                <w:rFonts w:ascii="仿宋" w:hAnsi="仿宋" w:eastAsia="仿宋" w:cs="仿宋"/>
                <w:sz w:val="15"/>
                <w:szCs w:val="15"/>
              </w:rPr>
            </w:pPr>
          </w:p>
        </w:tc>
        <w:tc>
          <w:tcPr>
            <w:tcW w:w="810" w:type="dxa"/>
            <w:vAlign w:val="center"/>
          </w:tcPr>
          <w:p>
            <w:pPr>
              <w:pStyle w:val="17"/>
              <w:rPr>
                <w:rFonts w:ascii="仿宋" w:hAnsi="仿宋" w:eastAsia="仿宋" w:cs="仿宋"/>
                <w:sz w:val="15"/>
                <w:szCs w:val="15"/>
              </w:rPr>
            </w:pPr>
          </w:p>
        </w:tc>
        <w:tc>
          <w:tcPr>
            <w:tcW w:w="870" w:type="dxa"/>
            <w:vAlign w:val="center"/>
          </w:tcPr>
          <w:p>
            <w:pPr>
              <w:pStyle w:val="17"/>
              <w:rPr>
                <w:rFonts w:ascii="仿宋" w:hAnsi="仿宋" w:eastAsia="仿宋" w:cs="仿宋"/>
                <w:sz w:val="15"/>
                <w:szCs w:val="15"/>
              </w:rPr>
            </w:pPr>
          </w:p>
        </w:tc>
        <w:tc>
          <w:tcPr>
            <w:tcW w:w="1054" w:type="dxa"/>
            <w:vAlign w:val="center"/>
          </w:tcPr>
          <w:p>
            <w:pPr>
              <w:pStyle w:val="17"/>
              <w:rPr>
                <w:rFonts w:ascii="仿宋" w:hAnsi="仿宋" w:eastAsia="仿宋" w:cs="仿宋"/>
                <w:sz w:val="15"/>
                <w:szCs w:val="15"/>
              </w:rPr>
            </w:pPr>
            <w:r>
              <w:rPr>
                <w:rFonts w:hint="eastAsia" w:ascii="仿宋" w:hAnsi="仿宋" w:eastAsia="仿宋" w:cs="仿宋"/>
                <w:sz w:val="15"/>
                <w:szCs w:val="15"/>
              </w:rPr>
              <w:t>515.00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90" w:type="dxa"/>
            <w:vAlign w:val="center"/>
          </w:tcPr>
          <w:p>
            <w:pPr>
              <w:pStyle w:val="16"/>
              <w:rPr>
                <w:rFonts w:ascii="仿宋" w:hAnsi="仿宋" w:eastAsia="仿宋" w:cs="仿宋"/>
                <w:sz w:val="15"/>
                <w:szCs w:val="15"/>
              </w:rPr>
            </w:pPr>
            <w:r>
              <w:rPr>
                <w:rFonts w:hint="eastAsia" w:ascii="仿宋" w:hAnsi="仿宋" w:eastAsia="仿宋" w:cs="仿宋"/>
                <w:sz w:val="15"/>
                <w:szCs w:val="15"/>
              </w:rPr>
              <w:t>廊坊市生态环境局三河市分局本级小计</w:t>
            </w:r>
          </w:p>
        </w:tc>
        <w:tc>
          <w:tcPr>
            <w:tcW w:w="697" w:type="dxa"/>
            <w:vAlign w:val="center"/>
          </w:tcPr>
          <w:p>
            <w:pPr>
              <w:pStyle w:val="17"/>
              <w:rPr>
                <w:rFonts w:ascii="仿宋" w:hAnsi="仿宋" w:eastAsia="仿宋" w:cs="仿宋"/>
                <w:sz w:val="15"/>
                <w:szCs w:val="15"/>
              </w:rPr>
            </w:pPr>
          </w:p>
        </w:tc>
        <w:tc>
          <w:tcPr>
            <w:tcW w:w="1680" w:type="dxa"/>
            <w:vAlign w:val="center"/>
          </w:tcPr>
          <w:p>
            <w:pPr>
              <w:pStyle w:val="18"/>
              <w:rPr>
                <w:rFonts w:ascii="仿宋" w:hAnsi="仿宋" w:eastAsia="仿宋" w:cs="仿宋"/>
                <w:sz w:val="15"/>
                <w:szCs w:val="15"/>
              </w:rPr>
            </w:pPr>
          </w:p>
        </w:tc>
        <w:tc>
          <w:tcPr>
            <w:tcW w:w="870" w:type="dxa"/>
            <w:vAlign w:val="center"/>
          </w:tcPr>
          <w:p>
            <w:pPr>
              <w:pStyle w:val="18"/>
              <w:rPr>
                <w:rFonts w:ascii="仿宋" w:hAnsi="仿宋" w:eastAsia="仿宋" w:cs="仿宋"/>
                <w:sz w:val="15"/>
                <w:szCs w:val="15"/>
              </w:rPr>
            </w:pPr>
          </w:p>
        </w:tc>
        <w:tc>
          <w:tcPr>
            <w:tcW w:w="698" w:type="dxa"/>
            <w:vAlign w:val="center"/>
          </w:tcPr>
          <w:p>
            <w:pPr>
              <w:pStyle w:val="16"/>
              <w:rPr>
                <w:rFonts w:ascii="仿宋" w:hAnsi="仿宋" w:eastAsia="仿宋" w:cs="仿宋"/>
                <w:sz w:val="15"/>
                <w:szCs w:val="15"/>
              </w:rPr>
            </w:pPr>
          </w:p>
        </w:tc>
        <w:tc>
          <w:tcPr>
            <w:tcW w:w="555" w:type="dxa"/>
            <w:vAlign w:val="center"/>
          </w:tcPr>
          <w:p>
            <w:pPr>
              <w:pStyle w:val="17"/>
              <w:rPr>
                <w:rFonts w:ascii="仿宋" w:hAnsi="仿宋" w:eastAsia="仿宋" w:cs="仿宋"/>
                <w:sz w:val="15"/>
                <w:szCs w:val="15"/>
              </w:rPr>
            </w:pPr>
          </w:p>
        </w:tc>
        <w:tc>
          <w:tcPr>
            <w:tcW w:w="840" w:type="dxa"/>
            <w:vAlign w:val="center"/>
          </w:tcPr>
          <w:p>
            <w:pPr>
              <w:pStyle w:val="17"/>
              <w:rPr>
                <w:rFonts w:ascii="仿宋" w:hAnsi="仿宋" w:eastAsia="仿宋" w:cs="仿宋"/>
                <w:sz w:val="15"/>
                <w:szCs w:val="15"/>
              </w:rPr>
            </w:pPr>
          </w:p>
        </w:tc>
        <w:tc>
          <w:tcPr>
            <w:tcW w:w="915" w:type="dxa"/>
            <w:vAlign w:val="center"/>
          </w:tcPr>
          <w:p>
            <w:pPr>
              <w:pStyle w:val="17"/>
              <w:rPr>
                <w:rFonts w:ascii="仿宋" w:hAnsi="仿宋" w:eastAsia="仿宋" w:cs="仿宋"/>
                <w:sz w:val="15"/>
                <w:szCs w:val="15"/>
              </w:rPr>
            </w:pPr>
            <w:r>
              <w:rPr>
                <w:rFonts w:hint="eastAsia" w:ascii="仿宋" w:hAnsi="仿宋" w:eastAsia="仿宋" w:cs="仿宋"/>
                <w:sz w:val="15"/>
                <w:szCs w:val="15"/>
              </w:rPr>
              <w:t>515.00</w:t>
            </w:r>
          </w:p>
        </w:tc>
        <w:tc>
          <w:tcPr>
            <w:tcW w:w="990" w:type="dxa"/>
            <w:vAlign w:val="center"/>
          </w:tcPr>
          <w:p>
            <w:pPr>
              <w:pStyle w:val="17"/>
              <w:rPr>
                <w:rFonts w:ascii="仿宋" w:hAnsi="仿宋" w:eastAsia="仿宋" w:cs="仿宋"/>
                <w:sz w:val="15"/>
                <w:szCs w:val="15"/>
              </w:rPr>
            </w:pPr>
            <w:r>
              <w:rPr>
                <w:rFonts w:hint="eastAsia" w:ascii="仿宋" w:hAnsi="仿宋" w:eastAsia="仿宋" w:cs="仿宋"/>
                <w:sz w:val="15"/>
                <w:szCs w:val="15"/>
              </w:rPr>
              <w:t>515.00</w:t>
            </w:r>
          </w:p>
        </w:tc>
        <w:tc>
          <w:tcPr>
            <w:tcW w:w="825" w:type="dxa"/>
            <w:vAlign w:val="center"/>
          </w:tcPr>
          <w:p>
            <w:pPr>
              <w:pStyle w:val="17"/>
              <w:rPr>
                <w:rFonts w:ascii="仿宋" w:hAnsi="仿宋" w:eastAsia="仿宋" w:cs="仿宋"/>
                <w:sz w:val="15"/>
                <w:szCs w:val="15"/>
              </w:rPr>
            </w:pPr>
          </w:p>
        </w:tc>
        <w:tc>
          <w:tcPr>
            <w:tcW w:w="945" w:type="dxa"/>
            <w:vAlign w:val="center"/>
          </w:tcPr>
          <w:p>
            <w:pPr>
              <w:pStyle w:val="17"/>
              <w:rPr>
                <w:rFonts w:ascii="仿宋" w:hAnsi="仿宋" w:eastAsia="仿宋" w:cs="仿宋"/>
                <w:sz w:val="15"/>
                <w:szCs w:val="15"/>
              </w:rPr>
            </w:pPr>
          </w:p>
        </w:tc>
        <w:tc>
          <w:tcPr>
            <w:tcW w:w="840" w:type="dxa"/>
            <w:vAlign w:val="center"/>
          </w:tcPr>
          <w:p>
            <w:pPr>
              <w:pStyle w:val="17"/>
              <w:rPr>
                <w:rFonts w:ascii="仿宋" w:hAnsi="仿宋" w:eastAsia="仿宋" w:cs="仿宋"/>
                <w:sz w:val="15"/>
                <w:szCs w:val="15"/>
              </w:rPr>
            </w:pPr>
          </w:p>
        </w:tc>
        <w:tc>
          <w:tcPr>
            <w:tcW w:w="735" w:type="dxa"/>
            <w:vAlign w:val="center"/>
          </w:tcPr>
          <w:p>
            <w:pPr>
              <w:pStyle w:val="17"/>
              <w:rPr>
                <w:rFonts w:ascii="仿宋" w:hAnsi="仿宋" w:eastAsia="仿宋" w:cs="仿宋"/>
                <w:sz w:val="15"/>
                <w:szCs w:val="15"/>
              </w:rPr>
            </w:pPr>
          </w:p>
        </w:tc>
        <w:tc>
          <w:tcPr>
            <w:tcW w:w="810" w:type="dxa"/>
            <w:vAlign w:val="center"/>
          </w:tcPr>
          <w:p>
            <w:pPr>
              <w:pStyle w:val="17"/>
              <w:rPr>
                <w:rFonts w:ascii="仿宋" w:hAnsi="仿宋" w:eastAsia="仿宋" w:cs="仿宋"/>
                <w:sz w:val="15"/>
                <w:szCs w:val="15"/>
              </w:rPr>
            </w:pPr>
          </w:p>
        </w:tc>
        <w:tc>
          <w:tcPr>
            <w:tcW w:w="870" w:type="dxa"/>
            <w:vAlign w:val="center"/>
          </w:tcPr>
          <w:p>
            <w:pPr>
              <w:pStyle w:val="17"/>
              <w:rPr>
                <w:rFonts w:ascii="仿宋" w:hAnsi="仿宋" w:eastAsia="仿宋" w:cs="仿宋"/>
                <w:sz w:val="15"/>
                <w:szCs w:val="15"/>
              </w:rPr>
            </w:pPr>
          </w:p>
        </w:tc>
        <w:tc>
          <w:tcPr>
            <w:tcW w:w="1054" w:type="dxa"/>
            <w:vAlign w:val="center"/>
          </w:tcPr>
          <w:p>
            <w:pPr>
              <w:pStyle w:val="17"/>
              <w:rPr>
                <w:rFonts w:ascii="仿宋" w:hAnsi="仿宋" w:eastAsia="仿宋" w:cs="仿宋"/>
                <w:sz w:val="15"/>
                <w:szCs w:val="15"/>
              </w:rPr>
            </w:pPr>
            <w:r>
              <w:rPr>
                <w:rFonts w:hint="eastAsia" w:ascii="仿宋" w:hAnsi="仿宋" w:eastAsia="仿宋" w:cs="仿宋"/>
                <w:sz w:val="15"/>
                <w:szCs w:val="15"/>
              </w:rPr>
              <w:t>515.00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90" w:type="dxa"/>
            <w:vAlign w:val="center"/>
          </w:tcPr>
          <w:p>
            <w:pPr>
              <w:pStyle w:val="14"/>
              <w:rPr>
                <w:rFonts w:ascii="仿宋" w:hAnsi="仿宋" w:eastAsia="仿宋" w:cs="仿宋"/>
                <w:sz w:val="15"/>
                <w:szCs w:val="15"/>
              </w:rPr>
            </w:pPr>
            <w:r>
              <w:rPr>
                <w:rFonts w:hint="eastAsia" w:ascii="仿宋" w:hAnsi="仿宋" w:eastAsia="仿宋" w:cs="仿宋"/>
                <w:sz w:val="15"/>
                <w:szCs w:val="15"/>
              </w:rPr>
              <w:t>第二次全国污染源普查工作经费</w:t>
            </w:r>
          </w:p>
        </w:tc>
        <w:tc>
          <w:tcPr>
            <w:tcW w:w="697" w:type="dxa"/>
            <w:vAlign w:val="center"/>
          </w:tcPr>
          <w:p>
            <w:pPr>
              <w:pStyle w:val="13"/>
              <w:rPr>
                <w:rFonts w:ascii="仿宋" w:hAnsi="仿宋" w:eastAsia="仿宋" w:cs="仿宋"/>
                <w:sz w:val="15"/>
                <w:szCs w:val="15"/>
              </w:rPr>
            </w:pPr>
            <w:r>
              <w:rPr>
                <w:rFonts w:hint="eastAsia" w:ascii="仿宋" w:hAnsi="仿宋" w:eastAsia="仿宋" w:cs="仿宋"/>
                <w:sz w:val="15"/>
                <w:szCs w:val="15"/>
              </w:rPr>
              <w:t>67.36</w:t>
            </w:r>
          </w:p>
        </w:tc>
        <w:tc>
          <w:tcPr>
            <w:tcW w:w="1680" w:type="dxa"/>
            <w:vAlign w:val="center"/>
          </w:tcPr>
          <w:p>
            <w:pPr>
              <w:pStyle w:val="14"/>
              <w:rPr>
                <w:rFonts w:ascii="仿宋" w:hAnsi="仿宋" w:eastAsia="仿宋" w:cs="仿宋"/>
                <w:sz w:val="15"/>
                <w:szCs w:val="15"/>
              </w:rPr>
            </w:pPr>
            <w:r>
              <w:rPr>
                <w:rFonts w:hint="eastAsia" w:ascii="仿宋" w:hAnsi="仿宋" w:eastAsia="仿宋" w:cs="仿宋"/>
                <w:sz w:val="15"/>
                <w:szCs w:val="15"/>
              </w:rPr>
              <w:t>其他专业技术服务</w:t>
            </w:r>
          </w:p>
        </w:tc>
        <w:tc>
          <w:tcPr>
            <w:tcW w:w="870" w:type="dxa"/>
            <w:vAlign w:val="center"/>
          </w:tcPr>
          <w:p>
            <w:pPr>
              <w:pStyle w:val="14"/>
              <w:rPr>
                <w:rFonts w:ascii="仿宋" w:hAnsi="仿宋" w:eastAsia="仿宋" w:cs="仿宋"/>
                <w:sz w:val="15"/>
                <w:szCs w:val="15"/>
              </w:rPr>
            </w:pPr>
            <w:r>
              <w:rPr>
                <w:rFonts w:hint="eastAsia" w:ascii="仿宋" w:hAnsi="仿宋" w:eastAsia="仿宋" w:cs="仿宋"/>
                <w:sz w:val="15"/>
                <w:szCs w:val="15"/>
              </w:rPr>
              <w:t>C0908</w:t>
            </w:r>
          </w:p>
        </w:tc>
        <w:tc>
          <w:tcPr>
            <w:tcW w:w="698" w:type="dxa"/>
            <w:vAlign w:val="center"/>
          </w:tcPr>
          <w:p>
            <w:pPr>
              <w:pStyle w:val="15"/>
              <w:rPr>
                <w:rFonts w:ascii="仿宋" w:hAnsi="仿宋" w:eastAsia="仿宋" w:cs="仿宋"/>
                <w:sz w:val="15"/>
                <w:szCs w:val="15"/>
              </w:rPr>
            </w:pPr>
            <w:r>
              <w:rPr>
                <w:rFonts w:hint="eastAsia" w:ascii="仿宋" w:hAnsi="仿宋" w:eastAsia="仿宋" w:cs="仿宋"/>
                <w:sz w:val="15"/>
                <w:szCs w:val="15"/>
              </w:rPr>
              <w:t>项</w:t>
            </w:r>
          </w:p>
        </w:tc>
        <w:tc>
          <w:tcPr>
            <w:tcW w:w="555" w:type="dxa"/>
            <w:vAlign w:val="center"/>
          </w:tcPr>
          <w:p>
            <w:pPr>
              <w:pStyle w:val="13"/>
              <w:rPr>
                <w:rFonts w:ascii="仿宋" w:hAnsi="仿宋" w:eastAsia="仿宋" w:cs="仿宋"/>
                <w:sz w:val="15"/>
                <w:szCs w:val="15"/>
              </w:rPr>
            </w:pPr>
            <w:r>
              <w:rPr>
                <w:rFonts w:hint="eastAsia" w:ascii="仿宋" w:hAnsi="仿宋" w:eastAsia="仿宋" w:cs="仿宋"/>
                <w:sz w:val="15"/>
                <w:szCs w:val="15"/>
              </w:rPr>
              <w:t>1</w:t>
            </w:r>
          </w:p>
        </w:tc>
        <w:tc>
          <w:tcPr>
            <w:tcW w:w="840" w:type="dxa"/>
            <w:vAlign w:val="center"/>
          </w:tcPr>
          <w:p>
            <w:pPr>
              <w:pStyle w:val="13"/>
              <w:rPr>
                <w:rFonts w:ascii="仿宋" w:hAnsi="仿宋" w:eastAsia="仿宋" w:cs="仿宋"/>
                <w:sz w:val="15"/>
                <w:szCs w:val="15"/>
              </w:rPr>
            </w:pPr>
            <w:r>
              <w:rPr>
                <w:rFonts w:hint="eastAsia" w:ascii="仿宋" w:hAnsi="仿宋" w:eastAsia="仿宋" w:cs="仿宋"/>
                <w:sz w:val="15"/>
                <w:szCs w:val="15"/>
              </w:rPr>
              <w:t>50.00</w:t>
            </w:r>
          </w:p>
        </w:tc>
        <w:tc>
          <w:tcPr>
            <w:tcW w:w="915" w:type="dxa"/>
            <w:vAlign w:val="center"/>
          </w:tcPr>
          <w:p>
            <w:pPr>
              <w:pStyle w:val="13"/>
              <w:rPr>
                <w:rFonts w:ascii="仿宋" w:hAnsi="仿宋" w:eastAsia="仿宋" w:cs="仿宋"/>
                <w:sz w:val="15"/>
                <w:szCs w:val="15"/>
              </w:rPr>
            </w:pPr>
            <w:r>
              <w:rPr>
                <w:rFonts w:hint="eastAsia" w:ascii="仿宋" w:hAnsi="仿宋" w:eastAsia="仿宋" w:cs="仿宋"/>
                <w:sz w:val="15"/>
                <w:szCs w:val="15"/>
              </w:rPr>
              <w:t>50.00</w:t>
            </w:r>
          </w:p>
        </w:tc>
        <w:tc>
          <w:tcPr>
            <w:tcW w:w="990" w:type="dxa"/>
            <w:vAlign w:val="center"/>
          </w:tcPr>
          <w:p>
            <w:pPr>
              <w:pStyle w:val="13"/>
              <w:rPr>
                <w:rFonts w:ascii="仿宋" w:hAnsi="仿宋" w:eastAsia="仿宋" w:cs="仿宋"/>
                <w:sz w:val="15"/>
                <w:szCs w:val="15"/>
              </w:rPr>
            </w:pPr>
            <w:r>
              <w:rPr>
                <w:rFonts w:hint="eastAsia" w:ascii="仿宋" w:hAnsi="仿宋" w:eastAsia="仿宋" w:cs="仿宋"/>
                <w:sz w:val="15"/>
                <w:szCs w:val="15"/>
              </w:rPr>
              <w:t>50.00</w:t>
            </w:r>
          </w:p>
        </w:tc>
        <w:tc>
          <w:tcPr>
            <w:tcW w:w="825" w:type="dxa"/>
            <w:vAlign w:val="center"/>
          </w:tcPr>
          <w:p>
            <w:pPr>
              <w:pStyle w:val="13"/>
              <w:rPr>
                <w:rFonts w:ascii="仿宋" w:hAnsi="仿宋" w:eastAsia="仿宋" w:cs="仿宋"/>
                <w:sz w:val="15"/>
                <w:szCs w:val="15"/>
              </w:rPr>
            </w:pPr>
          </w:p>
        </w:tc>
        <w:tc>
          <w:tcPr>
            <w:tcW w:w="945" w:type="dxa"/>
            <w:vAlign w:val="center"/>
          </w:tcPr>
          <w:p>
            <w:pPr>
              <w:pStyle w:val="13"/>
              <w:rPr>
                <w:rFonts w:ascii="仿宋" w:hAnsi="仿宋" w:eastAsia="仿宋" w:cs="仿宋"/>
                <w:sz w:val="15"/>
                <w:szCs w:val="15"/>
              </w:rPr>
            </w:pPr>
          </w:p>
        </w:tc>
        <w:tc>
          <w:tcPr>
            <w:tcW w:w="840" w:type="dxa"/>
            <w:vAlign w:val="center"/>
          </w:tcPr>
          <w:p>
            <w:pPr>
              <w:pStyle w:val="13"/>
              <w:rPr>
                <w:rFonts w:ascii="仿宋" w:hAnsi="仿宋" w:eastAsia="仿宋" w:cs="仿宋"/>
                <w:sz w:val="15"/>
                <w:szCs w:val="15"/>
              </w:rPr>
            </w:pPr>
          </w:p>
        </w:tc>
        <w:tc>
          <w:tcPr>
            <w:tcW w:w="735" w:type="dxa"/>
            <w:vAlign w:val="center"/>
          </w:tcPr>
          <w:p>
            <w:pPr>
              <w:pStyle w:val="13"/>
              <w:rPr>
                <w:rFonts w:ascii="仿宋" w:hAnsi="仿宋" w:eastAsia="仿宋" w:cs="仿宋"/>
                <w:sz w:val="15"/>
                <w:szCs w:val="15"/>
              </w:rPr>
            </w:pPr>
          </w:p>
        </w:tc>
        <w:tc>
          <w:tcPr>
            <w:tcW w:w="810" w:type="dxa"/>
            <w:vAlign w:val="center"/>
          </w:tcPr>
          <w:p>
            <w:pPr>
              <w:pStyle w:val="13"/>
              <w:rPr>
                <w:rFonts w:ascii="仿宋" w:hAnsi="仿宋" w:eastAsia="仿宋" w:cs="仿宋"/>
                <w:sz w:val="15"/>
                <w:szCs w:val="15"/>
              </w:rPr>
            </w:pPr>
          </w:p>
        </w:tc>
        <w:tc>
          <w:tcPr>
            <w:tcW w:w="870" w:type="dxa"/>
            <w:vAlign w:val="center"/>
          </w:tcPr>
          <w:p>
            <w:pPr>
              <w:pStyle w:val="13"/>
              <w:rPr>
                <w:rFonts w:ascii="仿宋" w:hAnsi="仿宋" w:eastAsia="仿宋" w:cs="仿宋"/>
                <w:sz w:val="15"/>
                <w:szCs w:val="15"/>
              </w:rPr>
            </w:pPr>
          </w:p>
        </w:tc>
        <w:tc>
          <w:tcPr>
            <w:tcW w:w="1054" w:type="dxa"/>
            <w:vAlign w:val="center"/>
          </w:tcPr>
          <w:p>
            <w:pPr>
              <w:pStyle w:val="13"/>
              <w:rPr>
                <w:rFonts w:ascii="仿宋" w:hAnsi="仿宋" w:eastAsia="仿宋" w:cs="仿宋"/>
                <w:sz w:val="15"/>
                <w:szCs w:val="15"/>
              </w:rPr>
            </w:pPr>
            <w:r>
              <w:rPr>
                <w:rFonts w:hint="eastAsia" w:ascii="仿宋" w:hAnsi="仿宋" w:eastAsia="仿宋" w:cs="仿宋"/>
                <w:sz w:val="15"/>
                <w:szCs w:val="15"/>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90" w:type="dxa"/>
            <w:vAlign w:val="center"/>
          </w:tcPr>
          <w:p>
            <w:pPr>
              <w:pStyle w:val="14"/>
              <w:rPr>
                <w:rFonts w:ascii="仿宋" w:hAnsi="仿宋" w:eastAsia="仿宋" w:cs="仿宋"/>
                <w:sz w:val="15"/>
                <w:szCs w:val="15"/>
              </w:rPr>
            </w:pPr>
            <w:r>
              <w:rPr>
                <w:rFonts w:hint="eastAsia" w:ascii="仿宋" w:hAnsi="仿宋" w:eastAsia="仿宋" w:cs="仿宋"/>
                <w:sz w:val="15"/>
                <w:szCs w:val="15"/>
              </w:rPr>
              <w:t>重型柴油车尾气检测能力建设</w:t>
            </w:r>
          </w:p>
        </w:tc>
        <w:tc>
          <w:tcPr>
            <w:tcW w:w="697" w:type="dxa"/>
            <w:vAlign w:val="center"/>
          </w:tcPr>
          <w:p>
            <w:pPr>
              <w:pStyle w:val="13"/>
              <w:rPr>
                <w:rFonts w:ascii="仿宋" w:hAnsi="仿宋" w:eastAsia="仿宋" w:cs="仿宋"/>
                <w:sz w:val="15"/>
                <w:szCs w:val="15"/>
              </w:rPr>
            </w:pPr>
            <w:r>
              <w:rPr>
                <w:rFonts w:hint="eastAsia" w:ascii="仿宋" w:hAnsi="仿宋" w:eastAsia="仿宋" w:cs="仿宋"/>
                <w:sz w:val="15"/>
                <w:szCs w:val="15"/>
              </w:rPr>
              <w:t>60.00</w:t>
            </w:r>
          </w:p>
        </w:tc>
        <w:tc>
          <w:tcPr>
            <w:tcW w:w="1680" w:type="dxa"/>
            <w:vAlign w:val="center"/>
          </w:tcPr>
          <w:p>
            <w:pPr>
              <w:pStyle w:val="14"/>
              <w:rPr>
                <w:rFonts w:ascii="仿宋" w:hAnsi="仿宋" w:eastAsia="仿宋" w:cs="仿宋"/>
                <w:sz w:val="15"/>
                <w:szCs w:val="15"/>
              </w:rPr>
            </w:pPr>
            <w:r>
              <w:rPr>
                <w:rFonts w:hint="eastAsia" w:ascii="仿宋" w:hAnsi="仿宋" w:eastAsia="仿宋" w:cs="仿宋"/>
                <w:sz w:val="15"/>
                <w:szCs w:val="15"/>
              </w:rPr>
              <w:t>其他专用仪器仪表</w:t>
            </w:r>
          </w:p>
        </w:tc>
        <w:tc>
          <w:tcPr>
            <w:tcW w:w="870" w:type="dxa"/>
            <w:vAlign w:val="center"/>
          </w:tcPr>
          <w:p>
            <w:pPr>
              <w:pStyle w:val="14"/>
              <w:rPr>
                <w:rFonts w:ascii="仿宋" w:hAnsi="仿宋" w:eastAsia="仿宋" w:cs="仿宋"/>
                <w:sz w:val="15"/>
                <w:szCs w:val="15"/>
              </w:rPr>
            </w:pPr>
            <w:r>
              <w:rPr>
                <w:rFonts w:hint="eastAsia" w:ascii="仿宋" w:hAnsi="仿宋" w:eastAsia="仿宋" w:cs="仿宋"/>
                <w:sz w:val="15"/>
                <w:szCs w:val="15"/>
              </w:rPr>
              <w:t>A033499</w:t>
            </w:r>
          </w:p>
        </w:tc>
        <w:tc>
          <w:tcPr>
            <w:tcW w:w="698" w:type="dxa"/>
            <w:vAlign w:val="center"/>
          </w:tcPr>
          <w:p>
            <w:pPr>
              <w:pStyle w:val="15"/>
              <w:rPr>
                <w:rFonts w:ascii="仿宋" w:hAnsi="仿宋" w:eastAsia="仿宋" w:cs="仿宋"/>
                <w:sz w:val="15"/>
                <w:szCs w:val="15"/>
              </w:rPr>
            </w:pPr>
            <w:r>
              <w:rPr>
                <w:rFonts w:hint="eastAsia" w:ascii="仿宋" w:hAnsi="仿宋" w:eastAsia="仿宋" w:cs="仿宋"/>
                <w:sz w:val="15"/>
                <w:szCs w:val="15"/>
              </w:rPr>
              <w:t>套</w:t>
            </w:r>
          </w:p>
        </w:tc>
        <w:tc>
          <w:tcPr>
            <w:tcW w:w="555" w:type="dxa"/>
            <w:vAlign w:val="center"/>
          </w:tcPr>
          <w:p>
            <w:pPr>
              <w:pStyle w:val="13"/>
              <w:rPr>
                <w:rFonts w:ascii="仿宋" w:hAnsi="仿宋" w:eastAsia="仿宋" w:cs="仿宋"/>
                <w:sz w:val="15"/>
                <w:szCs w:val="15"/>
              </w:rPr>
            </w:pPr>
            <w:r>
              <w:rPr>
                <w:rFonts w:hint="eastAsia" w:ascii="仿宋" w:hAnsi="仿宋" w:eastAsia="仿宋" w:cs="仿宋"/>
                <w:sz w:val="15"/>
                <w:szCs w:val="15"/>
              </w:rPr>
              <w:t>3</w:t>
            </w:r>
          </w:p>
        </w:tc>
        <w:tc>
          <w:tcPr>
            <w:tcW w:w="840" w:type="dxa"/>
            <w:vAlign w:val="center"/>
          </w:tcPr>
          <w:p>
            <w:pPr>
              <w:pStyle w:val="13"/>
              <w:rPr>
                <w:rFonts w:ascii="仿宋" w:hAnsi="仿宋" w:eastAsia="仿宋" w:cs="仿宋"/>
                <w:sz w:val="15"/>
                <w:szCs w:val="15"/>
              </w:rPr>
            </w:pPr>
            <w:r>
              <w:rPr>
                <w:rFonts w:hint="eastAsia" w:ascii="仿宋" w:hAnsi="仿宋" w:eastAsia="仿宋" w:cs="仿宋"/>
                <w:sz w:val="15"/>
                <w:szCs w:val="15"/>
              </w:rPr>
              <w:t>12.00</w:t>
            </w:r>
          </w:p>
        </w:tc>
        <w:tc>
          <w:tcPr>
            <w:tcW w:w="915" w:type="dxa"/>
            <w:vAlign w:val="center"/>
          </w:tcPr>
          <w:p>
            <w:pPr>
              <w:pStyle w:val="13"/>
              <w:rPr>
                <w:rFonts w:ascii="仿宋" w:hAnsi="仿宋" w:eastAsia="仿宋" w:cs="仿宋"/>
                <w:sz w:val="15"/>
                <w:szCs w:val="15"/>
              </w:rPr>
            </w:pPr>
            <w:r>
              <w:rPr>
                <w:rFonts w:hint="eastAsia" w:ascii="仿宋" w:hAnsi="仿宋" w:eastAsia="仿宋" w:cs="仿宋"/>
                <w:sz w:val="15"/>
                <w:szCs w:val="15"/>
              </w:rPr>
              <w:t>36.00</w:t>
            </w:r>
          </w:p>
        </w:tc>
        <w:tc>
          <w:tcPr>
            <w:tcW w:w="990" w:type="dxa"/>
            <w:vAlign w:val="center"/>
          </w:tcPr>
          <w:p>
            <w:pPr>
              <w:pStyle w:val="13"/>
              <w:rPr>
                <w:rFonts w:ascii="仿宋" w:hAnsi="仿宋" w:eastAsia="仿宋" w:cs="仿宋"/>
                <w:sz w:val="15"/>
                <w:szCs w:val="15"/>
              </w:rPr>
            </w:pPr>
            <w:r>
              <w:rPr>
                <w:rFonts w:hint="eastAsia" w:ascii="仿宋" w:hAnsi="仿宋" w:eastAsia="仿宋" w:cs="仿宋"/>
                <w:sz w:val="15"/>
                <w:szCs w:val="15"/>
              </w:rPr>
              <w:t>36.00</w:t>
            </w:r>
          </w:p>
        </w:tc>
        <w:tc>
          <w:tcPr>
            <w:tcW w:w="825" w:type="dxa"/>
            <w:vAlign w:val="center"/>
          </w:tcPr>
          <w:p>
            <w:pPr>
              <w:pStyle w:val="13"/>
              <w:rPr>
                <w:rFonts w:ascii="仿宋" w:hAnsi="仿宋" w:eastAsia="仿宋" w:cs="仿宋"/>
                <w:sz w:val="15"/>
                <w:szCs w:val="15"/>
              </w:rPr>
            </w:pPr>
          </w:p>
        </w:tc>
        <w:tc>
          <w:tcPr>
            <w:tcW w:w="945" w:type="dxa"/>
            <w:vAlign w:val="center"/>
          </w:tcPr>
          <w:p>
            <w:pPr>
              <w:pStyle w:val="13"/>
              <w:rPr>
                <w:rFonts w:ascii="仿宋" w:hAnsi="仿宋" w:eastAsia="仿宋" w:cs="仿宋"/>
                <w:sz w:val="15"/>
                <w:szCs w:val="15"/>
              </w:rPr>
            </w:pPr>
          </w:p>
        </w:tc>
        <w:tc>
          <w:tcPr>
            <w:tcW w:w="840" w:type="dxa"/>
            <w:vAlign w:val="center"/>
          </w:tcPr>
          <w:p>
            <w:pPr>
              <w:pStyle w:val="13"/>
              <w:rPr>
                <w:rFonts w:ascii="仿宋" w:hAnsi="仿宋" w:eastAsia="仿宋" w:cs="仿宋"/>
                <w:sz w:val="15"/>
                <w:szCs w:val="15"/>
              </w:rPr>
            </w:pPr>
          </w:p>
        </w:tc>
        <w:tc>
          <w:tcPr>
            <w:tcW w:w="735" w:type="dxa"/>
            <w:vAlign w:val="center"/>
          </w:tcPr>
          <w:p>
            <w:pPr>
              <w:pStyle w:val="13"/>
              <w:rPr>
                <w:rFonts w:ascii="仿宋" w:hAnsi="仿宋" w:eastAsia="仿宋" w:cs="仿宋"/>
                <w:sz w:val="15"/>
                <w:szCs w:val="15"/>
              </w:rPr>
            </w:pPr>
          </w:p>
        </w:tc>
        <w:tc>
          <w:tcPr>
            <w:tcW w:w="810" w:type="dxa"/>
            <w:vAlign w:val="center"/>
          </w:tcPr>
          <w:p>
            <w:pPr>
              <w:pStyle w:val="13"/>
              <w:rPr>
                <w:rFonts w:ascii="仿宋" w:hAnsi="仿宋" w:eastAsia="仿宋" w:cs="仿宋"/>
                <w:sz w:val="15"/>
                <w:szCs w:val="15"/>
              </w:rPr>
            </w:pPr>
          </w:p>
        </w:tc>
        <w:tc>
          <w:tcPr>
            <w:tcW w:w="870" w:type="dxa"/>
            <w:vAlign w:val="center"/>
          </w:tcPr>
          <w:p>
            <w:pPr>
              <w:pStyle w:val="13"/>
              <w:rPr>
                <w:rFonts w:ascii="仿宋" w:hAnsi="仿宋" w:eastAsia="仿宋" w:cs="仿宋"/>
                <w:sz w:val="15"/>
                <w:szCs w:val="15"/>
              </w:rPr>
            </w:pPr>
          </w:p>
        </w:tc>
        <w:tc>
          <w:tcPr>
            <w:tcW w:w="1054" w:type="dxa"/>
            <w:vAlign w:val="center"/>
          </w:tcPr>
          <w:p>
            <w:pPr>
              <w:pStyle w:val="13"/>
              <w:rPr>
                <w:rFonts w:ascii="仿宋" w:hAnsi="仿宋" w:eastAsia="仿宋" w:cs="仿宋"/>
                <w:sz w:val="15"/>
                <w:szCs w:val="15"/>
              </w:rPr>
            </w:pPr>
            <w:r>
              <w:rPr>
                <w:rFonts w:hint="eastAsia" w:ascii="仿宋" w:hAnsi="仿宋" w:eastAsia="仿宋" w:cs="仿宋"/>
                <w:sz w:val="15"/>
                <w:szCs w:val="15"/>
              </w:rP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90" w:type="dxa"/>
            <w:vAlign w:val="center"/>
          </w:tcPr>
          <w:p>
            <w:pPr>
              <w:pStyle w:val="14"/>
              <w:rPr>
                <w:rFonts w:ascii="仿宋" w:hAnsi="仿宋" w:eastAsia="仿宋" w:cs="仿宋"/>
                <w:sz w:val="15"/>
                <w:szCs w:val="15"/>
              </w:rPr>
            </w:pPr>
            <w:r>
              <w:rPr>
                <w:rFonts w:hint="eastAsia" w:ascii="仿宋" w:hAnsi="仿宋" w:eastAsia="仿宋" w:cs="仿宋"/>
                <w:sz w:val="15"/>
                <w:szCs w:val="15"/>
              </w:rPr>
              <w:t>重型柴油车尾气检测能力建设</w:t>
            </w:r>
          </w:p>
        </w:tc>
        <w:tc>
          <w:tcPr>
            <w:tcW w:w="697" w:type="dxa"/>
            <w:vAlign w:val="center"/>
          </w:tcPr>
          <w:p>
            <w:pPr>
              <w:pStyle w:val="13"/>
              <w:rPr>
                <w:rFonts w:ascii="仿宋" w:hAnsi="仿宋" w:eastAsia="仿宋" w:cs="仿宋"/>
                <w:sz w:val="15"/>
                <w:szCs w:val="15"/>
              </w:rPr>
            </w:pPr>
            <w:r>
              <w:rPr>
                <w:rFonts w:hint="eastAsia" w:ascii="仿宋" w:hAnsi="仿宋" w:eastAsia="仿宋" w:cs="仿宋"/>
                <w:sz w:val="15"/>
                <w:szCs w:val="15"/>
              </w:rPr>
              <w:t>60.00</w:t>
            </w:r>
          </w:p>
        </w:tc>
        <w:tc>
          <w:tcPr>
            <w:tcW w:w="1680" w:type="dxa"/>
            <w:vAlign w:val="center"/>
          </w:tcPr>
          <w:p>
            <w:pPr>
              <w:pStyle w:val="14"/>
              <w:rPr>
                <w:rFonts w:ascii="仿宋" w:hAnsi="仿宋" w:eastAsia="仿宋" w:cs="仿宋"/>
                <w:sz w:val="15"/>
                <w:szCs w:val="15"/>
              </w:rPr>
            </w:pPr>
            <w:r>
              <w:rPr>
                <w:rFonts w:hint="eastAsia" w:ascii="仿宋" w:hAnsi="仿宋" w:eastAsia="仿宋" w:cs="仿宋"/>
                <w:sz w:val="15"/>
                <w:szCs w:val="15"/>
              </w:rPr>
              <w:t>其他专业技术服务</w:t>
            </w:r>
          </w:p>
        </w:tc>
        <w:tc>
          <w:tcPr>
            <w:tcW w:w="870" w:type="dxa"/>
            <w:vAlign w:val="center"/>
          </w:tcPr>
          <w:p>
            <w:pPr>
              <w:pStyle w:val="14"/>
              <w:rPr>
                <w:rFonts w:ascii="仿宋" w:hAnsi="仿宋" w:eastAsia="仿宋" w:cs="仿宋"/>
                <w:sz w:val="15"/>
                <w:szCs w:val="15"/>
              </w:rPr>
            </w:pPr>
            <w:r>
              <w:rPr>
                <w:rFonts w:hint="eastAsia" w:ascii="仿宋" w:hAnsi="仿宋" w:eastAsia="仿宋" w:cs="仿宋"/>
                <w:sz w:val="15"/>
                <w:szCs w:val="15"/>
              </w:rPr>
              <w:t>C0908</w:t>
            </w:r>
          </w:p>
        </w:tc>
        <w:tc>
          <w:tcPr>
            <w:tcW w:w="698" w:type="dxa"/>
            <w:vAlign w:val="center"/>
          </w:tcPr>
          <w:p>
            <w:pPr>
              <w:pStyle w:val="15"/>
              <w:rPr>
                <w:rFonts w:ascii="仿宋" w:hAnsi="仿宋" w:eastAsia="仿宋" w:cs="仿宋"/>
                <w:sz w:val="15"/>
                <w:szCs w:val="15"/>
              </w:rPr>
            </w:pPr>
            <w:r>
              <w:rPr>
                <w:rFonts w:hint="eastAsia" w:ascii="仿宋" w:hAnsi="仿宋" w:eastAsia="仿宋" w:cs="仿宋"/>
                <w:sz w:val="15"/>
                <w:szCs w:val="15"/>
              </w:rPr>
              <w:t>项</w:t>
            </w:r>
          </w:p>
        </w:tc>
        <w:tc>
          <w:tcPr>
            <w:tcW w:w="555" w:type="dxa"/>
            <w:vAlign w:val="center"/>
          </w:tcPr>
          <w:p>
            <w:pPr>
              <w:pStyle w:val="13"/>
              <w:rPr>
                <w:rFonts w:ascii="仿宋" w:hAnsi="仿宋" w:eastAsia="仿宋" w:cs="仿宋"/>
                <w:sz w:val="15"/>
                <w:szCs w:val="15"/>
              </w:rPr>
            </w:pPr>
            <w:r>
              <w:rPr>
                <w:rFonts w:hint="eastAsia" w:ascii="仿宋" w:hAnsi="仿宋" w:eastAsia="仿宋" w:cs="仿宋"/>
                <w:sz w:val="15"/>
                <w:szCs w:val="15"/>
              </w:rPr>
              <w:t>1</w:t>
            </w:r>
          </w:p>
        </w:tc>
        <w:tc>
          <w:tcPr>
            <w:tcW w:w="840" w:type="dxa"/>
            <w:vAlign w:val="center"/>
          </w:tcPr>
          <w:p>
            <w:pPr>
              <w:pStyle w:val="13"/>
              <w:rPr>
                <w:rFonts w:ascii="仿宋" w:hAnsi="仿宋" w:eastAsia="仿宋" w:cs="仿宋"/>
                <w:sz w:val="15"/>
                <w:szCs w:val="15"/>
              </w:rPr>
            </w:pPr>
            <w:r>
              <w:rPr>
                <w:rFonts w:hint="eastAsia" w:ascii="仿宋" w:hAnsi="仿宋" w:eastAsia="仿宋" w:cs="仿宋"/>
                <w:sz w:val="15"/>
                <w:szCs w:val="15"/>
              </w:rPr>
              <w:t>24.00</w:t>
            </w:r>
          </w:p>
        </w:tc>
        <w:tc>
          <w:tcPr>
            <w:tcW w:w="915" w:type="dxa"/>
            <w:vAlign w:val="center"/>
          </w:tcPr>
          <w:p>
            <w:pPr>
              <w:pStyle w:val="13"/>
              <w:rPr>
                <w:rFonts w:ascii="仿宋" w:hAnsi="仿宋" w:eastAsia="仿宋" w:cs="仿宋"/>
                <w:sz w:val="15"/>
                <w:szCs w:val="15"/>
              </w:rPr>
            </w:pPr>
            <w:r>
              <w:rPr>
                <w:rFonts w:hint="eastAsia" w:ascii="仿宋" w:hAnsi="仿宋" w:eastAsia="仿宋" w:cs="仿宋"/>
                <w:sz w:val="15"/>
                <w:szCs w:val="15"/>
              </w:rPr>
              <w:t>24.00</w:t>
            </w:r>
          </w:p>
        </w:tc>
        <w:tc>
          <w:tcPr>
            <w:tcW w:w="990" w:type="dxa"/>
            <w:vAlign w:val="center"/>
          </w:tcPr>
          <w:p>
            <w:pPr>
              <w:pStyle w:val="13"/>
              <w:rPr>
                <w:rFonts w:ascii="仿宋" w:hAnsi="仿宋" w:eastAsia="仿宋" w:cs="仿宋"/>
                <w:sz w:val="15"/>
                <w:szCs w:val="15"/>
              </w:rPr>
            </w:pPr>
            <w:r>
              <w:rPr>
                <w:rFonts w:hint="eastAsia" w:ascii="仿宋" w:hAnsi="仿宋" w:eastAsia="仿宋" w:cs="仿宋"/>
                <w:sz w:val="15"/>
                <w:szCs w:val="15"/>
              </w:rPr>
              <w:t>24.00</w:t>
            </w:r>
          </w:p>
        </w:tc>
        <w:tc>
          <w:tcPr>
            <w:tcW w:w="825" w:type="dxa"/>
            <w:vAlign w:val="center"/>
          </w:tcPr>
          <w:p>
            <w:pPr>
              <w:pStyle w:val="13"/>
              <w:rPr>
                <w:rFonts w:ascii="仿宋" w:hAnsi="仿宋" w:eastAsia="仿宋" w:cs="仿宋"/>
                <w:sz w:val="15"/>
                <w:szCs w:val="15"/>
              </w:rPr>
            </w:pPr>
          </w:p>
        </w:tc>
        <w:tc>
          <w:tcPr>
            <w:tcW w:w="945" w:type="dxa"/>
            <w:vAlign w:val="center"/>
          </w:tcPr>
          <w:p>
            <w:pPr>
              <w:pStyle w:val="13"/>
              <w:rPr>
                <w:rFonts w:ascii="仿宋" w:hAnsi="仿宋" w:eastAsia="仿宋" w:cs="仿宋"/>
                <w:sz w:val="15"/>
                <w:szCs w:val="15"/>
              </w:rPr>
            </w:pPr>
          </w:p>
        </w:tc>
        <w:tc>
          <w:tcPr>
            <w:tcW w:w="840" w:type="dxa"/>
            <w:vAlign w:val="center"/>
          </w:tcPr>
          <w:p>
            <w:pPr>
              <w:pStyle w:val="13"/>
              <w:rPr>
                <w:rFonts w:ascii="仿宋" w:hAnsi="仿宋" w:eastAsia="仿宋" w:cs="仿宋"/>
                <w:sz w:val="15"/>
                <w:szCs w:val="15"/>
              </w:rPr>
            </w:pPr>
          </w:p>
        </w:tc>
        <w:tc>
          <w:tcPr>
            <w:tcW w:w="735" w:type="dxa"/>
            <w:vAlign w:val="center"/>
          </w:tcPr>
          <w:p>
            <w:pPr>
              <w:pStyle w:val="13"/>
              <w:rPr>
                <w:rFonts w:ascii="仿宋" w:hAnsi="仿宋" w:eastAsia="仿宋" w:cs="仿宋"/>
                <w:sz w:val="15"/>
                <w:szCs w:val="15"/>
              </w:rPr>
            </w:pPr>
          </w:p>
        </w:tc>
        <w:tc>
          <w:tcPr>
            <w:tcW w:w="810" w:type="dxa"/>
            <w:vAlign w:val="center"/>
          </w:tcPr>
          <w:p>
            <w:pPr>
              <w:pStyle w:val="13"/>
              <w:rPr>
                <w:rFonts w:ascii="仿宋" w:hAnsi="仿宋" w:eastAsia="仿宋" w:cs="仿宋"/>
                <w:sz w:val="15"/>
                <w:szCs w:val="15"/>
              </w:rPr>
            </w:pPr>
          </w:p>
        </w:tc>
        <w:tc>
          <w:tcPr>
            <w:tcW w:w="870" w:type="dxa"/>
            <w:vAlign w:val="center"/>
          </w:tcPr>
          <w:p>
            <w:pPr>
              <w:pStyle w:val="13"/>
              <w:rPr>
                <w:rFonts w:ascii="仿宋" w:hAnsi="仿宋" w:eastAsia="仿宋" w:cs="仿宋"/>
                <w:sz w:val="15"/>
                <w:szCs w:val="15"/>
              </w:rPr>
            </w:pPr>
          </w:p>
        </w:tc>
        <w:tc>
          <w:tcPr>
            <w:tcW w:w="1054" w:type="dxa"/>
            <w:vAlign w:val="center"/>
          </w:tcPr>
          <w:p>
            <w:pPr>
              <w:pStyle w:val="13"/>
              <w:rPr>
                <w:rFonts w:ascii="仿宋" w:hAnsi="仿宋" w:eastAsia="仿宋" w:cs="仿宋"/>
                <w:sz w:val="15"/>
                <w:szCs w:val="15"/>
              </w:rPr>
            </w:pPr>
            <w:r>
              <w:rPr>
                <w:rFonts w:hint="eastAsia" w:ascii="仿宋" w:hAnsi="仿宋" w:eastAsia="仿宋" w:cs="仿宋"/>
                <w:sz w:val="15"/>
                <w:szCs w:val="15"/>
              </w:rP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22" w:hRule="atLeast"/>
          <w:jc w:val="center"/>
        </w:trPr>
        <w:tc>
          <w:tcPr>
            <w:tcW w:w="2090" w:type="dxa"/>
            <w:vAlign w:val="center"/>
          </w:tcPr>
          <w:p>
            <w:pPr>
              <w:pStyle w:val="14"/>
              <w:rPr>
                <w:rFonts w:ascii="仿宋" w:hAnsi="仿宋" w:eastAsia="仿宋" w:cs="仿宋"/>
                <w:sz w:val="15"/>
                <w:szCs w:val="15"/>
              </w:rPr>
            </w:pPr>
            <w:r>
              <w:rPr>
                <w:rFonts w:hint="eastAsia" w:ascii="仿宋" w:hAnsi="仿宋" w:eastAsia="仿宋" w:cs="仿宋"/>
                <w:sz w:val="15"/>
                <w:szCs w:val="15"/>
              </w:rPr>
              <w:t>大气污染综合治理服务费</w:t>
            </w:r>
          </w:p>
        </w:tc>
        <w:tc>
          <w:tcPr>
            <w:tcW w:w="697" w:type="dxa"/>
            <w:vAlign w:val="center"/>
          </w:tcPr>
          <w:p>
            <w:pPr>
              <w:pStyle w:val="13"/>
              <w:rPr>
                <w:rFonts w:ascii="仿宋" w:hAnsi="仿宋" w:eastAsia="仿宋" w:cs="仿宋"/>
                <w:sz w:val="15"/>
                <w:szCs w:val="15"/>
              </w:rPr>
            </w:pPr>
            <w:r>
              <w:rPr>
                <w:rFonts w:hint="eastAsia" w:ascii="仿宋" w:hAnsi="仿宋" w:eastAsia="仿宋" w:cs="仿宋"/>
                <w:sz w:val="15"/>
                <w:szCs w:val="15"/>
              </w:rPr>
              <w:t>60.00</w:t>
            </w:r>
          </w:p>
        </w:tc>
        <w:tc>
          <w:tcPr>
            <w:tcW w:w="1680" w:type="dxa"/>
            <w:vAlign w:val="center"/>
          </w:tcPr>
          <w:p>
            <w:pPr>
              <w:pStyle w:val="14"/>
              <w:rPr>
                <w:rFonts w:ascii="仿宋" w:hAnsi="仿宋" w:eastAsia="仿宋" w:cs="仿宋"/>
                <w:sz w:val="15"/>
                <w:szCs w:val="15"/>
              </w:rPr>
            </w:pPr>
            <w:r>
              <w:rPr>
                <w:rFonts w:hint="eastAsia" w:ascii="仿宋" w:hAnsi="仿宋" w:eastAsia="仿宋" w:cs="仿宋"/>
                <w:sz w:val="15"/>
                <w:szCs w:val="15"/>
              </w:rPr>
              <w:t>其他专业技术服务</w:t>
            </w:r>
          </w:p>
        </w:tc>
        <w:tc>
          <w:tcPr>
            <w:tcW w:w="870" w:type="dxa"/>
            <w:vAlign w:val="center"/>
          </w:tcPr>
          <w:p>
            <w:pPr>
              <w:pStyle w:val="14"/>
              <w:rPr>
                <w:rFonts w:ascii="仿宋" w:hAnsi="仿宋" w:eastAsia="仿宋" w:cs="仿宋"/>
                <w:sz w:val="15"/>
                <w:szCs w:val="15"/>
              </w:rPr>
            </w:pPr>
            <w:r>
              <w:rPr>
                <w:rFonts w:hint="eastAsia" w:ascii="仿宋" w:hAnsi="仿宋" w:eastAsia="仿宋" w:cs="仿宋"/>
                <w:sz w:val="15"/>
                <w:szCs w:val="15"/>
              </w:rPr>
              <w:t>C0908</w:t>
            </w:r>
          </w:p>
        </w:tc>
        <w:tc>
          <w:tcPr>
            <w:tcW w:w="698" w:type="dxa"/>
            <w:vAlign w:val="center"/>
          </w:tcPr>
          <w:p>
            <w:pPr>
              <w:pStyle w:val="15"/>
              <w:rPr>
                <w:rFonts w:ascii="仿宋" w:hAnsi="仿宋" w:eastAsia="仿宋" w:cs="仿宋"/>
                <w:sz w:val="15"/>
                <w:szCs w:val="15"/>
              </w:rPr>
            </w:pPr>
            <w:r>
              <w:rPr>
                <w:rFonts w:hint="eastAsia" w:ascii="仿宋" w:hAnsi="仿宋" w:eastAsia="仿宋" w:cs="仿宋"/>
                <w:sz w:val="15"/>
                <w:szCs w:val="15"/>
              </w:rPr>
              <w:t>项</w:t>
            </w:r>
          </w:p>
        </w:tc>
        <w:tc>
          <w:tcPr>
            <w:tcW w:w="555" w:type="dxa"/>
            <w:vAlign w:val="center"/>
          </w:tcPr>
          <w:p>
            <w:pPr>
              <w:pStyle w:val="13"/>
              <w:rPr>
                <w:rFonts w:ascii="仿宋" w:hAnsi="仿宋" w:eastAsia="仿宋" w:cs="仿宋"/>
                <w:sz w:val="15"/>
                <w:szCs w:val="15"/>
              </w:rPr>
            </w:pPr>
            <w:r>
              <w:rPr>
                <w:rFonts w:hint="eastAsia" w:ascii="仿宋" w:hAnsi="仿宋" w:eastAsia="仿宋" w:cs="仿宋"/>
                <w:sz w:val="15"/>
                <w:szCs w:val="15"/>
              </w:rPr>
              <w:t>1</w:t>
            </w:r>
          </w:p>
        </w:tc>
        <w:tc>
          <w:tcPr>
            <w:tcW w:w="840" w:type="dxa"/>
            <w:vAlign w:val="center"/>
          </w:tcPr>
          <w:p>
            <w:pPr>
              <w:pStyle w:val="13"/>
              <w:rPr>
                <w:rFonts w:ascii="仿宋" w:hAnsi="仿宋" w:eastAsia="仿宋" w:cs="仿宋"/>
                <w:sz w:val="15"/>
                <w:szCs w:val="15"/>
              </w:rPr>
            </w:pPr>
            <w:r>
              <w:rPr>
                <w:rFonts w:hint="eastAsia" w:ascii="仿宋" w:hAnsi="仿宋" w:eastAsia="仿宋" w:cs="仿宋"/>
                <w:sz w:val="15"/>
                <w:szCs w:val="15"/>
              </w:rPr>
              <w:t>60.00</w:t>
            </w:r>
          </w:p>
        </w:tc>
        <w:tc>
          <w:tcPr>
            <w:tcW w:w="915" w:type="dxa"/>
            <w:vAlign w:val="center"/>
          </w:tcPr>
          <w:p>
            <w:pPr>
              <w:pStyle w:val="13"/>
              <w:rPr>
                <w:rFonts w:ascii="仿宋" w:hAnsi="仿宋" w:eastAsia="仿宋" w:cs="仿宋"/>
                <w:sz w:val="15"/>
                <w:szCs w:val="15"/>
              </w:rPr>
            </w:pPr>
            <w:r>
              <w:rPr>
                <w:rFonts w:hint="eastAsia" w:ascii="仿宋" w:hAnsi="仿宋" w:eastAsia="仿宋" w:cs="仿宋"/>
                <w:sz w:val="15"/>
                <w:szCs w:val="15"/>
              </w:rPr>
              <w:t>60.00</w:t>
            </w:r>
          </w:p>
        </w:tc>
        <w:tc>
          <w:tcPr>
            <w:tcW w:w="990" w:type="dxa"/>
            <w:vAlign w:val="center"/>
          </w:tcPr>
          <w:p>
            <w:pPr>
              <w:pStyle w:val="13"/>
              <w:rPr>
                <w:rFonts w:ascii="仿宋" w:hAnsi="仿宋" w:eastAsia="仿宋" w:cs="仿宋"/>
                <w:sz w:val="15"/>
                <w:szCs w:val="15"/>
              </w:rPr>
            </w:pPr>
            <w:r>
              <w:rPr>
                <w:rFonts w:hint="eastAsia" w:ascii="仿宋" w:hAnsi="仿宋" w:eastAsia="仿宋" w:cs="仿宋"/>
                <w:sz w:val="15"/>
                <w:szCs w:val="15"/>
              </w:rPr>
              <w:t>60.00</w:t>
            </w:r>
          </w:p>
        </w:tc>
        <w:tc>
          <w:tcPr>
            <w:tcW w:w="825" w:type="dxa"/>
            <w:vAlign w:val="center"/>
          </w:tcPr>
          <w:p>
            <w:pPr>
              <w:pStyle w:val="13"/>
              <w:rPr>
                <w:rFonts w:ascii="仿宋" w:hAnsi="仿宋" w:eastAsia="仿宋" w:cs="仿宋"/>
                <w:sz w:val="15"/>
                <w:szCs w:val="15"/>
              </w:rPr>
            </w:pPr>
          </w:p>
        </w:tc>
        <w:tc>
          <w:tcPr>
            <w:tcW w:w="945" w:type="dxa"/>
            <w:vAlign w:val="center"/>
          </w:tcPr>
          <w:p>
            <w:pPr>
              <w:pStyle w:val="13"/>
              <w:rPr>
                <w:rFonts w:ascii="仿宋" w:hAnsi="仿宋" w:eastAsia="仿宋" w:cs="仿宋"/>
                <w:sz w:val="15"/>
                <w:szCs w:val="15"/>
              </w:rPr>
            </w:pPr>
          </w:p>
        </w:tc>
        <w:tc>
          <w:tcPr>
            <w:tcW w:w="840" w:type="dxa"/>
            <w:vAlign w:val="center"/>
          </w:tcPr>
          <w:p>
            <w:pPr>
              <w:pStyle w:val="13"/>
              <w:rPr>
                <w:rFonts w:ascii="仿宋" w:hAnsi="仿宋" w:eastAsia="仿宋" w:cs="仿宋"/>
                <w:sz w:val="15"/>
                <w:szCs w:val="15"/>
              </w:rPr>
            </w:pPr>
          </w:p>
        </w:tc>
        <w:tc>
          <w:tcPr>
            <w:tcW w:w="735" w:type="dxa"/>
            <w:vAlign w:val="center"/>
          </w:tcPr>
          <w:p>
            <w:pPr>
              <w:pStyle w:val="13"/>
              <w:rPr>
                <w:rFonts w:ascii="仿宋" w:hAnsi="仿宋" w:eastAsia="仿宋" w:cs="仿宋"/>
                <w:sz w:val="15"/>
                <w:szCs w:val="15"/>
              </w:rPr>
            </w:pPr>
          </w:p>
        </w:tc>
        <w:tc>
          <w:tcPr>
            <w:tcW w:w="810" w:type="dxa"/>
            <w:vAlign w:val="center"/>
          </w:tcPr>
          <w:p>
            <w:pPr>
              <w:pStyle w:val="13"/>
              <w:rPr>
                <w:rFonts w:ascii="仿宋" w:hAnsi="仿宋" w:eastAsia="仿宋" w:cs="仿宋"/>
                <w:sz w:val="15"/>
                <w:szCs w:val="15"/>
              </w:rPr>
            </w:pPr>
          </w:p>
        </w:tc>
        <w:tc>
          <w:tcPr>
            <w:tcW w:w="870" w:type="dxa"/>
            <w:vAlign w:val="center"/>
          </w:tcPr>
          <w:p>
            <w:pPr>
              <w:pStyle w:val="13"/>
              <w:rPr>
                <w:rFonts w:ascii="仿宋" w:hAnsi="仿宋" w:eastAsia="仿宋" w:cs="仿宋"/>
                <w:sz w:val="15"/>
                <w:szCs w:val="15"/>
              </w:rPr>
            </w:pPr>
          </w:p>
        </w:tc>
        <w:tc>
          <w:tcPr>
            <w:tcW w:w="1054" w:type="dxa"/>
            <w:vAlign w:val="center"/>
          </w:tcPr>
          <w:p>
            <w:pPr>
              <w:pStyle w:val="13"/>
              <w:rPr>
                <w:rFonts w:ascii="仿宋" w:hAnsi="仿宋" w:eastAsia="仿宋" w:cs="仿宋"/>
                <w:sz w:val="15"/>
                <w:szCs w:val="15"/>
              </w:rPr>
            </w:pPr>
            <w:r>
              <w:rPr>
                <w:rFonts w:hint="eastAsia" w:ascii="仿宋" w:hAnsi="仿宋" w:eastAsia="仿宋" w:cs="仿宋"/>
                <w:sz w:val="15"/>
                <w:szCs w:val="15"/>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90" w:type="dxa"/>
            <w:vAlign w:val="center"/>
          </w:tcPr>
          <w:p>
            <w:pPr>
              <w:pStyle w:val="14"/>
              <w:rPr>
                <w:rFonts w:ascii="仿宋" w:hAnsi="仿宋" w:eastAsia="仿宋" w:cs="仿宋"/>
                <w:sz w:val="15"/>
                <w:szCs w:val="15"/>
              </w:rPr>
            </w:pPr>
            <w:r>
              <w:rPr>
                <w:rFonts w:hint="eastAsia" w:ascii="仿宋" w:hAnsi="仿宋" w:eastAsia="仿宋" w:cs="仿宋"/>
                <w:sz w:val="15"/>
                <w:szCs w:val="15"/>
              </w:rPr>
              <w:t>环京津空气自动站运维服务费</w:t>
            </w:r>
          </w:p>
        </w:tc>
        <w:tc>
          <w:tcPr>
            <w:tcW w:w="697" w:type="dxa"/>
            <w:vAlign w:val="center"/>
          </w:tcPr>
          <w:p>
            <w:pPr>
              <w:pStyle w:val="13"/>
              <w:rPr>
                <w:rFonts w:ascii="仿宋" w:hAnsi="仿宋" w:eastAsia="仿宋" w:cs="仿宋"/>
                <w:sz w:val="15"/>
                <w:szCs w:val="15"/>
              </w:rPr>
            </w:pPr>
            <w:r>
              <w:rPr>
                <w:rFonts w:hint="eastAsia" w:ascii="仿宋" w:hAnsi="仿宋" w:eastAsia="仿宋" w:cs="仿宋"/>
                <w:sz w:val="15"/>
                <w:szCs w:val="15"/>
              </w:rPr>
              <w:t>40.00</w:t>
            </w:r>
          </w:p>
        </w:tc>
        <w:tc>
          <w:tcPr>
            <w:tcW w:w="1680" w:type="dxa"/>
            <w:vAlign w:val="center"/>
          </w:tcPr>
          <w:p>
            <w:pPr>
              <w:pStyle w:val="14"/>
              <w:rPr>
                <w:rFonts w:ascii="仿宋" w:hAnsi="仿宋" w:eastAsia="仿宋" w:cs="仿宋"/>
                <w:sz w:val="15"/>
                <w:szCs w:val="15"/>
              </w:rPr>
            </w:pPr>
            <w:r>
              <w:rPr>
                <w:rFonts w:hint="eastAsia" w:ascii="仿宋" w:hAnsi="仿宋" w:eastAsia="仿宋" w:cs="仿宋"/>
                <w:sz w:val="15"/>
                <w:szCs w:val="15"/>
              </w:rPr>
              <w:t>其他专业技术服务</w:t>
            </w:r>
          </w:p>
        </w:tc>
        <w:tc>
          <w:tcPr>
            <w:tcW w:w="870" w:type="dxa"/>
            <w:vAlign w:val="center"/>
          </w:tcPr>
          <w:p>
            <w:pPr>
              <w:pStyle w:val="14"/>
              <w:rPr>
                <w:rFonts w:ascii="仿宋" w:hAnsi="仿宋" w:eastAsia="仿宋" w:cs="仿宋"/>
                <w:sz w:val="15"/>
                <w:szCs w:val="15"/>
              </w:rPr>
            </w:pPr>
            <w:r>
              <w:rPr>
                <w:rFonts w:hint="eastAsia" w:ascii="仿宋" w:hAnsi="仿宋" w:eastAsia="仿宋" w:cs="仿宋"/>
                <w:sz w:val="15"/>
                <w:szCs w:val="15"/>
              </w:rPr>
              <w:t>C0908</w:t>
            </w:r>
          </w:p>
        </w:tc>
        <w:tc>
          <w:tcPr>
            <w:tcW w:w="698" w:type="dxa"/>
            <w:vAlign w:val="center"/>
          </w:tcPr>
          <w:p>
            <w:pPr>
              <w:pStyle w:val="15"/>
              <w:rPr>
                <w:rFonts w:ascii="仿宋" w:hAnsi="仿宋" w:eastAsia="仿宋" w:cs="仿宋"/>
                <w:sz w:val="15"/>
                <w:szCs w:val="15"/>
              </w:rPr>
            </w:pPr>
            <w:r>
              <w:rPr>
                <w:rFonts w:hint="eastAsia" w:ascii="仿宋" w:hAnsi="仿宋" w:eastAsia="仿宋" w:cs="仿宋"/>
                <w:sz w:val="15"/>
                <w:szCs w:val="15"/>
              </w:rPr>
              <w:t>项</w:t>
            </w:r>
          </w:p>
        </w:tc>
        <w:tc>
          <w:tcPr>
            <w:tcW w:w="555" w:type="dxa"/>
            <w:vAlign w:val="center"/>
          </w:tcPr>
          <w:p>
            <w:pPr>
              <w:pStyle w:val="13"/>
              <w:rPr>
                <w:rFonts w:ascii="仿宋" w:hAnsi="仿宋" w:eastAsia="仿宋" w:cs="仿宋"/>
                <w:sz w:val="15"/>
                <w:szCs w:val="15"/>
              </w:rPr>
            </w:pPr>
            <w:r>
              <w:rPr>
                <w:rFonts w:hint="eastAsia" w:ascii="仿宋" w:hAnsi="仿宋" w:eastAsia="仿宋" w:cs="仿宋"/>
                <w:sz w:val="15"/>
                <w:szCs w:val="15"/>
              </w:rPr>
              <w:t>1</w:t>
            </w:r>
          </w:p>
        </w:tc>
        <w:tc>
          <w:tcPr>
            <w:tcW w:w="840" w:type="dxa"/>
            <w:vAlign w:val="center"/>
          </w:tcPr>
          <w:p>
            <w:pPr>
              <w:pStyle w:val="13"/>
              <w:rPr>
                <w:rFonts w:ascii="仿宋" w:hAnsi="仿宋" w:eastAsia="仿宋" w:cs="仿宋"/>
                <w:sz w:val="15"/>
                <w:szCs w:val="15"/>
              </w:rPr>
            </w:pPr>
            <w:r>
              <w:rPr>
                <w:rFonts w:hint="eastAsia" w:ascii="仿宋" w:hAnsi="仿宋" w:eastAsia="仿宋" w:cs="仿宋"/>
                <w:sz w:val="15"/>
                <w:szCs w:val="15"/>
              </w:rPr>
              <w:t>40.00</w:t>
            </w:r>
          </w:p>
        </w:tc>
        <w:tc>
          <w:tcPr>
            <w:tcW w:w="915" w:type="dxa"/>
            <w:vAlign w:val="center"/>
          </w:tcPr>
          <w:p>
            <w:pPr>
              <w:pStyle w:val="13"/>
              <w:rPr>
                <w:rFonts w:ascii="仿宋" w:hAnsi="仿宋" w:eastAsia="仿宋" w:cs="仿宋"/>
                <w:sz w:val="15"/>
                <w:szCs w:val="15"/>
              </w:rPr>
            </w:pPr>
            <w:r>
              <w:rPr>
                <w:rFonts w:hint="eastAsia" w:ascii="仿宋" w:hAnsi="仿宋" w:eastAsia="仿宋" w:cs="仿宋"/>
                <w:sz w:val="15"/>
                <w:szCs w:val="15"/>
              </w:rPr>
              <w:t>40.00</w:t>
            </w:r>
          </w:p>
        </w:tc>
        <w:tc>
          <w:tcPr>
            <w:tcW w:w="990" w:type="dxa"/>
            <w:vAlign w:val="center"/>
          </w:tcPr>
          <w:p>
            <w:pPr>
              <w:pStyle w:val="13"/>
              <w:rPr>
                <w:rFonts w:ascii="仿宋" w:hAnsi="仿宋" w:eastAsia="仿宋" w:cs="仿宋"/>
                <w:sz w:val="15"/>
                <w:szCs w:val="15"/>
              </w:rPr>
            </w:pPr>
            <w:r>
              <w:rPr>
                <w:rFonts w:hint="eastAsia" w:ascii="仿宋" w:hAnsi="仿宋" w:eastAsia="仿宋" w:cs="仿宋"/>
                <w:sz w:val="15"/>
                <w:szCs w:val="15"/>
              </w:rPr>
              <w:t>40.00</w:t>
            </w:r>
          </w:p>
        </w:tc>
        <w:tc>
          <w:tcPr>
            <w:tcW w:w="825" w:type="dxa"/>
            <w:vAlign w:val="center"/>
          </w:tcPr>
          <w:p>
            <w:pPr>
              <w:pStyle w:val="13"/>
              <w:rPr>
                <w:rFonts w:ascii="仿宋" w:hAnsi="仿宋" w:eastAsia="仿宋" w:cs="仿宋"/>
                <w:sz w:val="15"/>
                <w:szCs w:val="15"/>
              </w:rPr>
            </w:pPr>
          </w:p>
        </w:tc>
        <w:tc>
          <w:tcPr>
            <w:tcW w:w="945" w:type="dxa"/>
            <w:vAlign w:val="center"/>
          </w:tcPr>
          <w:p>
            <w:pPr>
              <w:pStyle w:val="13"/>
              <w:rPr>
                <w:rFonts w:ascii="仿宋" w:hAnsi="仿宋" w:eastAsia="仿宋" w:cs="仿宋"/>
                <w:sz w:val="15"/>
                <w:szCs w:val="15"/>
              </w:rPr>
            </w:pPr>
          </w:p>
        </w:tc>
        <w:tc>
          <w:tcPr>
            <w:tcW w:w="840" w:type="dxa"/>
            <w:vAlign w:val="center"/>
          </w:tcPr>
          <w:p>
            <w:pPr>
              <w:pStyle w:val="13"/>
              <w:rPr>
                <w:rFonts w:ascii="仿宋" w:hAnsi="仿宋" w:eastAsia="仿宋" w:cs="仿宋"/>
                <w:sz w:val="15"/>
                <w:szCs w:val="15"/>
              </w:rPr>
            </w:pPr>
          </w:p>
        </w:tc>
        <w:tc>
          <w:tcPr>
            <w:tcW w:w="735" w:type="dxa"/>
            <w:vAlign w:val="center"/>
          </w:tcPr>
          <w:p>
            <w:pPr>
              <w:pStyle w:val="13"/>
              <w:rPr>
                <w:rFonts w:ascii="仿宋" w:hAnsi="仿宋" w:eastAsia="仿宋" w:cs="仿宋"/>
                <w:sz w:val="15"/>
                <w:szCs w:val="15"/>
              </w:rPr>
            </w:pPr>
          </w:p>
        </w:tc>
        <w:tc>
          <w:tcPr>
            <w:tcW w:w="810" w:type="dxa"/>
            <w:vAlign w:val="center"/>
          </w:tcPr>
          <w:p>
            <w:pPr>
              <w:pStyle w:val="13"/>
              <w:rPr>
                <w:rFonts w:ascii="仿宋" w:hAnsi="仿宋" w:eastAsia="仿宋" w:cs="仿宋"/>
                <w:sz w:val="15"/>
                <w:szCs w:val="15"/>
              </w:rPr>
            </w:pPr>
          </w:p>
        </w:tc>
        <w:tc>
          <w:tcPr>
            <w:tcW w:w="870" w:type="dxa"/>
            <w:vAlign w:val="center"/>
          </w:tcPr>
          <w:p>
            <w:pPr>
              <w:pStyle w:val="13"/>
              <w:rPr>
                <w:rFonts w:ascii="仿宋" w:hAnsi="仿宋" w:eastAsia="仿宋" w:cs="仿宋"/>
                <w:sz w:val="15"/>
                <w:szCs w:val="15"/>
              </w:rPr>
            </w:pPr>
          </w:p>
        </w:tc>
        <w:tc>
          <w:tcPr>
            <w:tcW w:w="1054" w:type="dxa"/>
            <w:vAlign w:val="center"/>
          </w:tcPr>
          <w:p>
            <w:pPr>
              <w:pStyle w:val="13"/>
              <w:rPr>
                <w:rFonts w:ascii="仿宋" w:hAnsi="仿宋" w:eastAsia="仿宋" w:cs="仿宋"/>
                <w:sz w:val="15"/>
                <w:szCs w:val="15"/>
              </w:rPr>
            </w:pPr>
            <w:r>
              <w:rPr>
                <w:rFonts w:hint="eastAsia" w:ascii="仿宋" w:hAnsi="仿宋" w:eastAsia="仿宋" w:cs="仿宋"/>
                <w:sz w:val="15"/>
                <w:szCs w:val="15"/>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90" w:type="dxa"/>
            <w:vAlign w:val="center"/>
          </w:tcPr>
          <w:p>
            <w:pPr>
              <w:pStyle w:val="14"/>
              <w:rPr>
                <w:rFonts w:ascii="仿宋" w:hAnsi="仿宋" w:eastAsia="仿宋" w:cs="仿宋"/>
                <w:sz w:val="15"/>
                <w:szCs w:val="15"/>
              </w:rPr>
            </w:pPr>
            <w:r>
              <w:rPr>
                <w:rFonts w:hint="eastAsia" w:ascii="仿宋" w:hAnsi="仿宋" w:eastAsia="仿宋" w:cs="仿宋"/>
                <w:sz w:val="15"/>
                <w:szCs w:val="15"/>
              </w:rPr>
              <w:t>三河市地表水质自动监测站设备购置项目</w:t>
            </w:r>
          </w:p>
        </w:tc>
        <w:tc>
          <w:tcPr>
            <w:tcW w:w="697" w:type="dxa"/>
            <w:vAlign w:val="center"/>
          </w:tcPr>
          <w:p>
            <w:pPr>
              <w:pStyle w:val="13"/>
              <w:rPr>
                <w:rFonts w:ascii="仿宋" w:hAnsi="仿宋" w:eastAsia="仿宋" w:cs="仿宋"/>
                <w:sz w:val="15"/>
                <w:szCs w:val="15"/>
              </w:rPr>
            </w:pPr>
            <w:r>
              <w:rPr>
                <w:rFonts w:hint="eastAsia" w:ascii="仿宋" w:hAnsi="仿宋" w:eastAsia="仿宋" w:cs="仿宋"/>
                <w:sz w:val="15"/>
                <w:szCs w:val="15"/>
              </w:rPr>
              <w:t>78.00</w:t>
            </w:r>
          </w:p>
        </w:tc>
        <w:tc>
          <w:tcPr>
            <w:tcW w:w="1680" w:type="dxa"/>
            <w:vAlign w:val="center"/>
          </w:tcPr>
          <w:p>
            <w:pPr>
              <w:pStyle w:val="14"/>
              <w:rPr>
                <w:rFonts w:ascii="仿宋" w:hAnsi="仿宋" w:eastAsia="仿宋" w:cs="仿宋"/>
                <w:sz w:val="15"/>
                <w:szCs w:val="15"/>
              </w:rPr>
            </w:pPr>
            <w:r>
              <w:rPr>
                <w:rFonts w:hint="eastAsia" w:ascii="仿宋" w:hAnsi="仿宋" w:eastAsia="仿宋" w:cs="仿宋"/>
                <w:sz w:val="15"/>
                <w:szCs w:val="15"/>
              </w:rPr>
              <w:t>环保监测设备</w:t>
            </w:r>
          </w:p>
        </w:tc>
        <w:tc>
          <w:tcPr>
            <w:tcW w:w="870" w:type="dxa"/>
            <w:vAlign w:val="center"/>
          </w:tcPr>
          <w:p>
            <w:pPr>
              <w:pStyle w:val="14"/>
              <w:rPr>
                <w:rFonts w:ascii="仿宋" w:hAnsi="仿宋" w:eastAsia="仿宋" w:cs="仿宋"/>
                <w:sz w:val="15"/>
                <w:szCs w:val="15"/>
              </w:rPr>
            </w:pPr>
            <w:r>
              <w:rPr>
                <w:rFonts w:hint="eastAsia" w:ascii="仿宋" w:hAnsi="仿宋" w:eastAsia="仿宋" w:cs="仿宋"/>
                <w:sz w:val="15"/>
                <w:szCs w:val="15"/>
              </w:rPr>
              <w:t>A032405</w:t>
            </w:r>
          </w:p>
        </w:tc>
        <w:tc>
          <w:tcPr>
            <w:tcW w:w="698" w:type="dxa"/>
            <w:vAlign w:val="center"/>
          </w:tcPr>
          <w:p>
            <w:pPr>
              <w:pStyle w:val="15"/>
              <w:rPr>
                <w:rFonts w:ascii="仿宋" w:hAnsi="仿宋" w:eastAsia="仿宋" w:cs="仿宋"/>
                <w:sz w:val="15"/>
                <w:szCs w:val="15"/>
              </w:rPr>
            </w:pPr>
            <w:r>
              <w:rPr>
                <w:rFonts w:hint="eastAsia" w:ascii="仿宋" w:hAnsi="仿宋" w:eastAsia="仿宋" w:cs="仿宋"/>
                <w:sz w:val="15"/>
                <w:szCs w:val="15"/>
              </w:rPr>
              <w:t>套</w:t>
            </w:r>
          </w:p>
        </w:tc>
        <w:tc>
          <w:tcPr>
            <w:tcW w:w="555" w:type="dxa"/>
            <w:vAlign w:val="center"/>
          </w:tcPr>
          <w:p>
            <w:pPr>
              <w:pStyle w:val="13"/>
              <w:rPr>
                <w:rFonts w:ascii="仿宋" w:hAnsi="仿宋" w:eastAsia="仿宋" w:cs="仿宋"/>
                <w:sz w:val="15"/>
                <w:szCs w:val="15"/>
              </w:rPr>
            </w:pPr>
            <w:r>
              <w:rPr>
                <w:rFonts w:hint="eastAsia" w:ascii="仿宋" w:hAnsi="仿宋" w:eastAsia="仿宋" w:cs="仿宋"/>
                <w:sz w:val="15"/>
                <w:szCs w:val="15"/>
              </w:rPr>
              <w:t>2</w:t>
            </w:r>
          </w:p>
        </w:tc>
        <w:tc>
          <w:tcPr>
            <w:tcW w:w="840" w:type="dxa"/>
            <w:vAlign w:val="center"/>
          </w:tcPr>
          <w:p>
            <w:pPr>
              <w:pStyle w:val="13"/>
              <w:rPr>
                <w:rFonts w:ascii="仿宋" w:hAnsi="仿宋" w:eastAsia="仿宋" w:cs="仿宋"/>
                <w:sz w:val="15"/>
                <w:szCs w:val="15"/>
              </w:rPr>
            </w:pPr>
            <w:r>
              <w:rPr>
                <w:rFonts w:hint="eastAsia" w:ascii="仿宋" w:hAnsi="仿宋" w:eastAsia="仿宋" w:cs="仿宋"/>
                <w:sz w:val="15"/>
                <w:szCs w:val="15"/>
              </w:rPr>
              <w:t>39.00</w:t>
            </w:r>
          </w:p>
        </w:tc>
        <w:tc>
          <w:tcPr>
            <w:tcW w:w="915" w:type="dxa"/>
            <w:vAlign w:val="center"/>
          </w:tcPr>
          <w:p>
            <w:pPr>
              <w:pStyle w:val="13"/>
              <w:rPr>
                <w:rFonts w:ascii="仿宋" w:hAnsi="仿宋" w:eastAsia="仿宋" w:cs="仿宋"/>
                <w:sz w:val="15"/>
                <w:szCs w:val="15"/>
              </w:rPr>
            </w:pPr>
            <w:r>
              <w:rPr>
                <w:rFonts w:hint="eastAsia" w:ascii="仿宋" w:hAnsi="仿宋" w:eastAsia="仿宋" w:cs="仿宋"/>
                <w:sz w:val="15"/>
                <w:szCs w:val="15"/>
              </w:rPr>
              <w:t>78.00</w:t>
            </w:r>
          </w:p>
        </w:tc>
        <w:tc>
          <w:tcPr>
            <w:tcW w:w="990" w:type="dxa"/>
            <w:vAlign w:val="center"/>
          </w:tcPr>
          <w:p>
            <w:pPr>
              <w:pStyle w:val="13"/>
              <w:rPr>
                <w:rFonts w:ascii="仿宋" w:hAnsi="仿宋" w:eastAsia="仿宋" w:cs="仿宋"/>
                <w:sz w:val="15"/>
                <w:szCs w:val="15"/>
              </w:rPr>
            </w:pPr>
            <w:r>
              <w:rPr>
                <w:rFonts w:hint="eastAsia" w:ascii="仿宋" w:hAnsi="仿宋" w:eastAsia="仿宋" w:cs="仿宋"/>
                <w:sz w:val="15"/>
                <w:szCs w:val="15"/>
              </w:rPr>
              <w:t>78.00</w:t>
            </w:r>
          </w:p>
        </w:tc>
        <w:tc>
          <w:tcPr>
            <w:tcW w:w="825" w:type="dxa"/>
            <w:vAlign w:val="center"/>
          </w:tcPr>
          <w:p>
            <w:pPr>
              <w:pStyle w:val="13"/>
              <w:rPr>
                <w:rFonts w:ascii="仿宋" w:hAnsi="仿宋" w:eastAsia="仿宋" w:cs="仿宋"/>
                <w:sz w:val="15"/>
                <w:szCs w:val="15"/>
              </w:rPr>
            </w:pPr>
          </w:p>
        </w:tc>
        <w:tc>
          <w:tcPr>
            <w:tcW w:w="945" w:type="dxa"/>
            <w:vAlign w:val="center"/>
          </w:tcPr>
          <w:p>
            <w:pPr>
              <w:pStyle w:val="13"/>
              <w:rPr>
                <w:rFonts w:ascii="仿宋" w:hAnsi="仿宋" w:eastAsia="仿宋" w:cs="仿宋"/>
                <w:sz w:val="15"/>
                <w:szCs w:val="15"/>
              </w:rPr>
            </w:pPr>
          </w:p>
        </w:tc>
        <w:tc>
          <w:tcPr>
            <w:tcW w:w="840" w:type="dxa"/>
            <w:vAlign w:val="center"/>
          </w:tcPr>
          <w:p>
            <w:pPr>
              <w:pStyle w:val="13"/>
              <w:rPr>
                <w:rFonts w:ascii="仿宋" w:hAnsi="仿宋" w:eastAsia="仿宋" w:cs="仿宋"/>
                <w:sz w:val="15"/>
                <w:szCs w:val="15"/>
              </w:rPr>
            </w:pPr>
          </w:p>
        </w:tc>
        <w:tc>
          <w:tcPr>
            <w:tcW w:w="735" w:type="dxa"/>
            <w:vAlign w:val="center"/>
          </w:tcPr>
          <w:p>
            <w:pPr>
              <w:pStyle w:val="13"/>
              <w:rPr>
                <w:rFonts w:ascii="仿宋" w:hAnsi="仿宋" w:eastAsia="仿宋" w:cs="仿宋"/>
                <w:sz w:val="15"/>
                <w:szCs w:val="15"/>
              </w:rPr>
            </w:pPr>
          </w:p>
        </w:tc>
        <w:tc>
          <w:tcPr>
            <w:tcW w:w="810" w:type="dxa"/>
            <w:vAlign w:val="center"/>
          </w:tcPr>
          <w:p>
            <w:pPr>
              <w:pStyle w:val="13"/>
              <w:rPr>
                <w:rFonts w:ascii="仿宋" w:hAnsi="仿宋" w:eastAsia="仿宋" w:cs="仿宋"/>
                <w:sz w:val="15"/>
                <w:szCs w:val="15"/>
              </w:rPr>
            </w:pPr>
          </w:p>
        </w:tc>
        <w:tc>
          <w:tcPr>
            <w:tcW w:w="870" w:type="dxa"/>
            <w:vAlign w:val="center"/>
          </w:tcPr>
          <w:p>
            <w:pPr>
              <w:pStyle w:val="13"/>
              <w:rPr>
                <w:rFonts w:ascii="仿宋" w:hAnsi="仿宋" w:eastAsia="仿宋" w:cs="仿宋"/>
                <w:sz w:val="15"/>
                <w:szCs w:val="15"/>
              </w:rPr>
            </w:pPr>
          </w:p>
        </w:tc>
        <w:tc>
          <w:tcPr>
            <w:tcW w:w="1054" w:type="dxa"/>
            <w:vAlign w:val="center"/>
          </w:tcPr>
          <w:p>
            <w:pPr>
              <w:pStyle w:val="13"/>
              <w:rPr>
                <w:rFonts w:ascii="仿宋" w:hAnsi="仿宋" w:eastAsia="仿宋" w:cs="仿宋"/>
                <w:sz w:val="15"/>
                <w:szCs w:val="15"/>
              </w:rPr>
            </w:pPr>
            <w:r>
              <w:rPr>
                <w:rFonts w:hint="eastAsia" w:ascii="仿宋" w:hAnsi="仿宋" w:eastAsia="仿宋" w:cs="仿宋"/>
                <w:sz w:val="15"/>
                <w:szCs w:val="15"/>
              </w:rP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90" w:type="dxa"/>
            <w:vAlign w:val="center"/>
          </w:tcPr>
          <w:p>
            <w:pPr>
              <w:pStyle w:val="14"/>
              <w:rPr>
                <w:rFonts w:ascii="仿宋" w:hAnsi="仿宋" w:eastAsia="仿宋" w:cs="仿宋"/>
                <w:sz w:val="15"/>
                <w:szCs w:val="15"/>
              </w:rPr>
            </w:pPr>
            <w:r>
              <w:rPr>
                <w:rFonts w:hint="eastAsia" w:ascii="仿宋" w:hAnsi="仿宋" w:eastAsia="仿宋" w:cs="仿宋"/>
                <w:sz w:val="15"/>
                <w:szCs w:val="15"/>
              </w:rPr>
              <w:t>三河市空气质量管控系统设备购置项目</w:t>
            </w:r>
          </w:p>
        </w:tc>
        <w:tc>
          <w:tcPr>
            <w:tcW w:w="697" w:type="dxa"/>
            <w:vAlign w:val="center"/>
          </w:tcPr>
          <w:p>
            <w:pPr>
              <w:pStyle w:val="13"/>
              <w:rPr>
                <w:rFonts w:ascii="仿宋" w:hAnsi="仿宋" w:eastAsia="仿宋" w:cs="仿宋"/>
                <w:sz w:val="15"/>
                <w:szCs w:val="15"/>
              </w:rPr>
            </w:pPr>
            <w:r>
              <w:rPr>
                <w:rFonts w:hint="eastAsia" w:ascii="仿宋" w:hAnsi="仿宋" w:eastAsia="仿宋" w:cs="仿宋"/>
                <w:sz w:val="15"/>
                <w:szCs w:val="15"/>
              </w:rPr>
              <w:t>167.00</w:t>
            </w:r>
          </w:p>
        </w:tc>
        <w:tc>
          <w:tcPr>
            <w:tcW w:w="1680" w:type="dxa"/>
            <w:vAlign w:val="center"/>
          </w:tcPr>
          <w:p>
            <w:pPr>
              <w:pStyle w:val="14"/>
              <w:rPr>
                <w:rFonts w:ascii="仿宋" w:hAnsi="仿宋" w:eastAsia="仿宋" w:cs="仿宋"/>
                <w:sz w:val="15"/>
                <w:szCs w:val="15"/>
              </w:rPr>
            </w:pPr>
            <w:r>
              <w:rPr>
                <w:rFonts w:hint="eastAsia" w:ascii="仿宋" w:hAnsi="仿宋" w:eastAsia="仿宋" w:cs="仿宋"/>
                <w:sz w:val="15"/>
                <w:szCs w:val="15"/>
              </w:rPr>
              <w:t>其他环境污染防治设备</w:t>
            </w:r>
          </w:p>
        </w:tc>
        <w:tc>
          <w:tcPr>
            <w:tcW w:w="870" w:type="dxa"/>
            <w:vAlign w:val="center"/>
          </w:tcPr>
          <w:p>
            <w:pPr>
              <w:pStyle w:val="14"/>
              <w:rPr>
                <w:rFonts w:ascii="仿宋" w:hAnsi="仿宋" w:eastAsia="仿宋" w:cs="仿宋"/>
                <w:sz w:val="15"/>
                <w:szCs w:val="15"/>
              </w:rPr>
            </w:pPr>
            <w:r>
              <w:rPr>
                <w:rFonts w:hint="eastAsia" w:ascii="仿宋" w:hAnsi="仿宋" w:eastAsia="仿宋" w:cs="仿宋"/>
                <w:sz w:val="15"/>
                <w:szCs w:val="15"/>
              </w:rPr>
              <w:t>A032499</w:t>
            </w:r>
          </w:p>
        </w:tc>
        <w:tc>
          <w:tcPr>
            <w:tcW w:w="698" w:type="dxa"/>
            <w:vAlign w:val="center"/>
          </w:tcPr>
          <w:p>
            <w:pPr>
              <w:pStyle w:val="15"/>
              <w:rPr>
                <w:rFonts w:ascii="仿宋" w:hAnsi="仿宋" w:eastAsia="仿宋" w:cs="仿宋"/>
                <w:sz w:val="15"/>
                <w:szCs w:val="15"/>
              </w:rPr>
            </w:pPr>
            <w:r>
              <w:rPr>
                <w:rFonts w:hint="eastAsia" w:ascii="仿宋" w:hAnsi="仿宋" w:eastAsia="仿宋" w:cs="仿宋"/>
                <w:sz w:val="15"/>
                <w:szCs w:val="15"/>
              </w:rPr>
              <w:t>套</w:t>
            </w:r>
          </w:p>
        </w:tc>
        <w:tc>
          <w:tcPr>
            <w:tcW w:w="555" w:type="dxa"/>
            <w:vAlign w:val="center"/>
          </w:tcPr>
          <w:p>
            <w:pPr>
              <w:pStyle w:val="13"/>
              <w:rPr>
                <w:rFonts w:ascii="仿宋" w:hAnsi="仿宋" w:eastAsia="仿宋" w:cs="仿宋"/>
                <w:sz w:val="15"/>
                <w:szCs w:val="15"/>
              </w:rPr>
            </w:pPr>
            <w:r>
              <w:rPr>
                <w:rFonts w:hint="eastAsia" w:ascii="仿宋" w:hAnsi="仿宋" w:eastAsia="仿宋" w:cs="仿宋"/>
                <w:sz w:val="15"/>
                <w:szCs w:val="15"/>
              </w:rPr>
              <w:t>27</w:t>
            </w:r>
          </w:p>
        </w:tc>
        <w:tc>
          <w:tcPr>
            <w:tcW w:w="840" w:type="dxa"/>
            <w:vAlign w:val="center"/>
          </w:tcPr>
          <w:p>
            <w:pPr>
              <w:pStyle w:val="13"/>
              <w:rPr>
                <w:rFonts w:ascii="仿宋" w:hAnsi="仿宋" w:eastAsia="仿宋" w:cs="仿宋"/>
                <w:sz w:val="15"/>
                <w:szCs w:val="15"/>
              </w:rPr>
            </w:pPr>
            <w:r>
              <w:rPr>
                <w:rFonts w:hint="eastAsia" w:ascii="仿宋" w:hAnsi="仿宋" w:eastAsia="仿宋" w:cs="仿宋"/>
                <w:sz w:val="15"/>
                <w:szCs w:val="15"/>
              </w:rPr>
              <w:t>5.60</w:t>
            </w:r>
          </w:p>
        </w:tc>
        <w:tc>
          <w:tcPr>
            <w:tcW w:w="915" w:type="dxa"/>
            <w:vAlign w:val="center"/>
          </w:tcPr>
          <w:p>
            <w:pPr>
              <w:pStyle w:val="13"/>
              <w:rPr>
                <w:rFonts w:ascii="仿宋" w:hAnsi="仿宋" w:eastAsia="仿宋" w:cs="仿宋"/>
                <w:sz w:val="15"/>
                <w:szCs w:val="15"/>
              </w:rPr>
            </w:pPr>
            <w:r>
              <w:rPr>
                <w:rFonts w:hint="eastAsia" w:ascii="仿宋" w:hAnsi="仿宋" w:eastAsia="仿宋" w:cs="仿宋"/>
                <w:sz w:val="15"/>
                <w:szCs w:val="15"/>
              </w:rPr>
              <w:t>151.20</w:t>
            </w:r>
          </w:p>
        </w:tc>
        <w:tc>
          <w:tcPr>
            <w:tcW w:w="990" w:type="dxa"/>
            <w:vAlign w:val="center"/>
          </w:tcPr>
          <w:p>
            <w:pPr>
              <w:pStyle w:val="13"/>
              <w:rPr>
                <w:rFonts w:ascii="仿宋" w:hAnsi="仿宋" w:eastAsia="仿宋" w:cs="仿宋"/>
                <w:sz w:val="15"/>
                <w:szCs w:val="15"/>
              </w:rPr>
            </w:pPr>
            <w:r>
              <w:rPr>
                <w:rFonts w:hint="eastAsia" w:ascii="仿宋" w:hAnsi="仿宋" w:eastAsia="仿宋" w:cs="仿宋"/>
                <w:sz w:val="15"/>
                <w:szCs w:val="15"/>
              </w:rPr>
              <w:t>151.20</w:t>
            </w:r>
          </w:p>
        </w:tc>
        <w:tc>
          <w:tcPr>
            <w:tcW w:w="825" w:type="dxa"/>
            <w:vAlign w:val="center"/>
          </w:tcPr>
          <w:p>
            <w:pPr>
              <w:pStyle w:val="13"/>
              <w:rPr>
                <w:rFonts w:ascii="仿宋" w:hAnsi="仿宋" w:eastAsia="仿宋" w:cs="仿宋"/>
                <w:sz w:val="15"/>
                <w:szCs w:val="15"/>
              </w:rPr>
            </w:pPr>
          </w:p>
        </w:tc>
        <w:tc>
          <w:tcPr>
            <w:tcW w:w="945" w:type="dxa"/>
            <w:vAlign w:val="center"/>
          </w:tcPr>
          <w:p>
            <w:pPr>
              <w:pStyle w:val="13"/>
              <w:rPr>
                <w:rFonts w:ascii="仿宋" w:hAnsi="仿宋" w:eastAsia="仿宋" w:cs="仿宋"/>
                <w:sz w:val="15"/>
                <w:szCs w:val="15"/>
              </w:rPr>
            </w:pPr>
          </w:p>
        </w:tc>
        <w:tc>
          <w:tcPr>
            <w:tcW w:w="840" w:type="dxa"/>
            <w:vAlign w:val="center"/>
          </w:tcPr>
          <w:p>
            <w:pPr>
              <w:pStyle w:val="13"/>
              <w:rPr>
                <w:rFonts w:ascii="仿宋" w:hAnsi="仿宋" w:eastAsia="仿宋" w:cs="仿宋"/>
                <w:sz w:val="15"/>
                <w:szCs w:val="15"/>
              </w:rPr>
            </w:pPr>
          </w:p>
        </w:tc>
        <w:tc>
          <w:tcPr>
            <w:tcW w:w="735" w:type="dxa"/>
            <w:vAlign w:val="center"/>
          </w:tcPr>
          <w:p>
            <w:pPr>
              <w:pStyle w:val="13"/>
              <w:rPr>
                <w:rFonts w:ascii="仿宋" w:hAnsi="仿宋" w:eastAsia="仿宋" w:cs="仿宋"/>
                <w:sz w:val="15"/>
                <w:szCs w:val="15"/>
              </w:rPr>
            </w:pPr>
          </w:p>
        </w:tc>
        <w:tc>
          <w:tcPr>
            <w:tcW w:w="810" w:type="dxa"/>
            <w:vAlign w:val="center"/>
          </w:tcPr>
          <w:p>
            <w:pPr>
              <w:pStyle w:val="13"/>
              <w:rPr>
                <w:rFonts w:ascii="仿宋" w:hAnsi="仿宋" w:eastAsia="仿宋" w:cs="仿宋"/>
                <w:sz w:val="15"/>
                <w:szCs w:val="15"/>
              </w:rPr>
            </w:pPr>
          </w:p>
        </w:tc>
        <w:tc>
          <w:tcPr>
            <w:tcW w:w="870" w:type="dxa"/>
            <w:vAlign w:val="center"/>
          </w:tcPr>
          <w:p>
            <w:pPr>
              <w:pStyle w:val="13"/>
              <w:rPr>
                <w:rFonts w:ascii="仿宋" w:hAnsi="仿宋" w:eastAsia="仿宋" w:cs="仿宋"/>
                <w:sz w:val="15"/>
                <w:szCs w:val="15"/>
              </w:rPr>
            </w:pPr>
          </w:p>
        </w:tc>
        <w:tc>
          <w:tcPr>
            <w:tcW w:w="1054" w:type="dxa"/>
            <w:vAlign w:val="center"/>
          </w:tcPr>
          <w:p>
            <w:pPr>
              <w:pStyle w:val="13"/>
              <w:rPr>
                <w:rFonts w:ascii="仿宋" w:hAnsi="仿宋" w:eastAsia="仿宋" w:cs="仿宋"/>
                <w:sz w:val="15"/>
                <w:szCs w:val="15"/>
              </w:rPr>
            </w:pPr>
            <w:r>
              <w:rPr>
                <w:rFonts w:hint="eastAsia" w:ascii="仿宋" w:hAnsi="仿宋" w:eastAsia="仿宋" w:cs="仿宋"/>
                <w:sz w:val="15"/>
                <w:szCs w:val="15"/>
              </w:rPr>
              <w:t>151.20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90" w:type="dxa"/>
            <w:vAlign w:val="center"/>
          </w:tcPr>
          <w:p>
            <w:pPr>
              <w:pStyle w:val="14"/>
              <w:rPr>
                <w:rFonts w:ascii="仿宋" w:hAnsi="仿宋" w:eastAsia="仿宋" w:cs="仿宋"/>
                <w:sz w:val="15"/>
                <w:szCs w:val="15"/>
              </w:rPr>
            </w:pPr>
            <w:r>
              <w:rPr>
                <w:rFonts w:hint="eastAsia" w:ascii="仿宋" w:hAnsi="仿宋" w:eastAsia="仿宋" w:cs="仿宋"/>
                <w:sz w:val="15"/>
                <w:szCs w:val="15"/>
              </w:rPr>
              <w:t>三河市空气质量管控系统设备购置项目</w:t>
            </w:r>
          </w:p>
        </w:tc>
        <w:tc>
          <w:tcPr>
            <w:tcW w:w="697" w:type="dxa"/>
            <w:vAlign w:val="center"/>
          </w:tcPr>
          <w:p>
            <w:pPr>
              <w:pStyle w:val="13"/>
              <w:rPr>
                <w:rFonts w:ascii="仿宋" w:hAnsi="仿宋" w:eastAsia="仿宋" w:cs="仿宋"/>
                <w:sz w:val="15"/>
                <w:szCs w:val="15"/>
              </w:rPr>
            </w:pPr>
            <w:r>
              <w:rPr>
                <w:rFonts w:hint="eastAsia" w:ascii="仿宋" w:hAnsi="仿宋" w:eastAsia="仿宋" w:cs="仿宋"/>
                <w:sz w:val="15"/>
                <w:szCs w:val="15"/>
              </w:rPr>
              <w:t>167.00</w:t>
            </w:r>
          </w:p>
        </w:tc>
        <w:tc>
          <w:tcPr>
            <w:tcW w:w="1680" w:type="dxa"/>
            <w:vAlign w:val="center"/>
          </w:tcPr>
          <w:p>
            <w:pPr>
              <w:pStyle w:val="14"/>
              <w:rPr>
                <w:rFonts w:ascii="仿宋" w:hAnsi="仿宋" w:eastAsia="仿宋" w:cs="仿宋"/>
                <w:sz w:val="15"/>
                <w:szCs w:val="15"/>
              </w:rPr>
            </w:pPr>
            <w:r>
              <w:rPr>
                <w:rFonts w:hint="eastAsia" w:ascii="仿宋" w:hAnsi="仿宋" w:eastAsia="仿宋" w:cs="仿宋"/>
                <w:sz w:val="15"/>
                <w:szCs w:val="15"/>
              </w:rPr>
              <w:t>其他非金融无形资产</w:t>
            </w:r>
          </w:p>
        </w:tc>
        <w:tc>
          <w:tcPr>
            <w:tcW w:w="870" w:type="dxa"/>
            <w:vAlign w:val="center"/>
          </w:tcPr>
          <w:p>
            <w:pPr>
              <w:pStyle w:val="14"/>
              <w:rPr>
                <w:rFonts w:ascii="仿宋" w:hAnsi="仿宋" w:eastAsia="仿宋" w:cs="仿宋"/>
                <w:sz w:val="15"/>
                <w:szCs w:val="15"/>
              </w:rPr>
            </w:pPr>
            <w:r>
              <w:rPr>
                <w:rFonts w:hint="eastAsia" w:ascii="仿宋" w:hAnsi="仿宋" w:eastAsia="仿宋" w:cs="仿宋"/>
                <w:sz w:val="15"/>
                <w:szCs w:val="15"/>
              </w:rPr>
              <w:t>A190299</w:t>
            </w:r>
          </w:p>
        </w:tc>
        <w:tc>
          <w:tcPr>
            <w:tcW w:w="698" w:type="dxa"/>
            <w:vAlign w:val="center"/>
          </w:tcPr>
          <w:p>
            <w:pPr>
              <w:pStyle w:val="15"/>
              <w:rPr>
                <w:rFonts w:ascii="仿宋" w:hAnsi="仿宋" w:eastAsia="仿宋" w:cs="仿宋"/>
                <w:sz w:val="15"/>
                <w:szCs w:val="15"/>
              </w:rPr>
            </w:pPr>
            <w:r>
              <w:rPr>
                <w:rFonts w:hint="eastAsia" w:ascii="仿宋" w:hAnsi="仿宋" w:eastAsia="仿宋" w:cs="仿宋"/>
                <w:sz w:val="15"/>
                <w:szCs w:val="15"/>
              </w:rPr>
              <w:t>套</w:t>
            </w:r>
          </w:p>
        </w:tc>
        <w:tc>
          <w:tcPr>
            <w:tcW w:w="555" w:type="dxa"/>
            <w:vAlign w:val="center"/>
          </w:tcPr>
          <w:p>
            <w:pPr>
              <w:pStyle w:val="13"/>
              <w:rPr>
                <w:rFonts w:ascii="仿宋" w:hAnsi="仿宋" w:eastAsia="仿宋" w:cs="仿宋"/>
                <w:sz w:val="15"/>
                <w:szCs w:val="15"/>
              </w:rPr>
            </w:pPr>
            <w:r>
              <w:rPr>
                <w:rFonts w:hint="eastAsia" w:ascii="仿宋" w:hAnsi="仿宋" w:eastAsia="仿宋" w:cs="仿宋"/>
                <w:sz w:val="15"/>
                <w:szCs w:val="15"/>
              </w:rPr>
              <w:t>1</w:t>
            </w:r>
          </w:p>
        </w:tc>
        <w:tc>
          <w:tcPr>
            <w:tcW w:w="840" w:type="dxa"/>
            <w:vAlign w:val="center"/>
          </w:tcPr>
          <w:p>
            <w:pPr>
              <w:pStyle w:val="13"/>
              <w:rPr>
                <w:rFonts w:ascii="仿宋" w:hAnsi="仿宋" w:eastAsia="仿宋" w:cs="仿宋"/>
                <w:sz w:val="15"/>
                <w:szCs w:val="15"/>
              </w:rPr>
            </w:pPr>
            <w:r>
              <w:rPr>
                <w:rFonts w:hint="eastAsia" w:ascii="仿宋" w:hAnsi="仿宋" w:eastAsia="仿宋" w:cs="仿宋"/>
                <w:sz w:val="15"/>
                <w:szCs w:val="15"/>
              </w:rPr>
              <w:t>15.80</w:t>
            </w:r>
          </w:p>
        </w:tc>
        <w:tc>
          <w:tcPr>
            <w:tcW w:w="915" w:type="dxa"/>
            <w:vAlign w:val="center"/>
          </w:tcPr>
          <w:p>
            <w:pPr>
              <w:pStyle w:val="13"/>
              <w:rPr>
                <w:rFonts w:ascii="仿宋" w:hAnsi="仿宋" w:eastAsia="仿宋" w:cs="仿宋"/>
                <w:sz w:val="15"/>
                <w:szCs w:val="15"/>
              </w:rPr>
            </w:pPr>
            <w:r>
              <w:rPr>
                <w:rFonts w:hint="eastAsia" w:ascii="仿宋" w:hAnsi="仿宋" w:eastAsia="仿宋" w:cs="仿宋"/>
                <w:sz w:val="15"/>
                <w:szCs w:val="15"/>
              </w:rPr>
              <w:t>15.80</w:t>
            </w:r>
          </w:p>
        </w:tc>
        <w:tc>
          <w:tcPr>
            <w:tcW w:w="990" w:type="dxa"/>
            <w:vAlign w:val="center"/>
          </w:tcPr>
          <w:p>
            <w:pPr>
              <w:pStyle w:val="13"/>
              <w:rPr>
                <w:rFonts w:ascii="仿宋" w:hAnsi="仿宋" w:eastAsia="仿宋" w:cs="仿宋"/>
                <w:sz w:val="15"/>
                <w:szCs w:val="15"/>
              </w:rPr>
            </w:pPr>
            <w:r>
              <w:rPr>
                <w:rFonts w:hint="eastAsia" w:ascii="仿宋" w:hAnsi="仿宋" w:eastAsia="仿宋" w:cs="仿宋"/>
                <w:sz w:val="15"/>
                <w:szCs w:val="15"/>
              </w:rPr>
              <w:t>15.80</w:t>
            </w:r>
          </w:p>
        </w:tc>
        <w:tc>
          <w:tcPr>
            <w:tcW w:w="825" w:type="dxa"/>
            <w:vAlign w:val="center"/>
          </w:tcPr>
          <w:p>
            <w:pPr>
              <w:pStyle w:val="13"/>
              <w:rPr>
                <w:rFonts w:ascii="仿宋" w:hAnsi="仿宋" w:eastAsia="仿宋" w:cs="仿宋"/>
                <w:sz w:val="15"/>
                <w:szCs w:val="15"/>
              </w:rPr>
            </w:pPr>
          </w:p>
        </w:tc>
        <w:tc>
          <w:tcPr>
            <w:tcW w:w="945" w:type="dxa"/>
            <w:vAlign w:val="center"/>
          </w:tcPr>
          <w:p>
            <w:pPr>
              <w:pStyle w:val="13"/>
              <w:rPr>
                <w:rFonts w:ascii="仿宋" w:hAnsi="仿宋" w:eastAsia="仿宋" w:cs="仿宋"/>
                <w:sz w:val="15"/>
                <w:szCs w:val="15"/>
              </w:rPr>
            </w:pPr>
          </w:p>
        </w:tc>
        <w:tc>
          <w:tcPr>
            <w:tcW w:w="840" w:type="dxa"/>
            <w:vAlign w:val="center"/>
          </w:tcPr>
          <w:p>
            <w:pPr>
              <w:pStyle w:val="13"/>
              <w:rPr>
                <w:rFonts w:ascii="仿宋" w:hAnsi="仿宋" w:eastAsia="仿宋" w:cs="仿宋"/>
                <w:sz w:val="15"/>
                <w:szCs w:val="15"/>
              </w:rPr>
            </w:pPr>
          </w:p>
        </w:tc>
        <w:tc>
          <w:tcPr>
            <w:tcW w:w="735" w:type="dxa"/>
            <w:vAlign w:val="center"/>
          </w:tcPr>
          <w:p>
            <w:pPr>
              <w:pStyle w:val="13"/>
              <w:rPr>
                <w:rFonts w:ascii="仿宋" w:hAnsi="仿宋" w:eastAsia="仿宋" w:cs="仿宋"/>
                <w:sz w:val="15"/>
                <w:szCs w:val="15"/>
              </w:rPr>
            </w:pPr>
          </w:p>
        </w:tc>
        <w:tc>
          <w:tcPr>
            <w:tcW w:w="810" w:type="dxa"/>
            <w:vAlign w:val="center"/>
          </w:tcPr>
          <w:p>
            <w:pPr>
              <w:pStyle w:val="13"/>
              <w:rPr>
                <w:rFonts w:ascii="仿宋" w:hAnsi="仿宋" w:eastAsia="仿宋" w:cs="仿宋"/>
                <w:sz w:val="15"/>
                <w:szCs w:val="15"/>
              </w:rPr>
            </w:pPr>
          </w:p>
        </w:tc>
        <w:tc>
          <w:tcPr>
            <w:tcW w:w="870" w:type="dxa"/>
            <w:vAlign w:val="center"/>
          </w:tcPr>
          <w:p>
            <w:pPr>
              <w:pStyle w:val="13"/>
              <w:rPr>
                <w:rFonts w:ascii="仿宋" w:hAnsi="仿宋" w:eastAsia="仿宋" w:cs="仿宋"/>
                <w:sz w:val="15"/>
                <w:szCs w:val="15"/>
              </w:rPr>
            </w:pPr>
          </w:p>
        </w:tc>
        <w:tc>
          <w:tcPr>
            <w:tcW w:w="1054" w:type="dxa"/>
            <w:vAlign w:val="center"/>
          </w:tcPr>
          <w:p>
            <w:pPr>
              <w:pStyle w:val="13"/>
              <w:rPr>
                <w:rFonts w:ascii="仿宋" w:hAnsi="仿宋" w:eastAsia="仿宋" w:cs="仿宋"/>
                <w:sz w:val="15"/>
                <w:szCs w:val="15"/>
              </w:rPr>
            </w:pPr>
            <w:r>
              <w:rPr>
                <w:rFonts w:hint="eastAsia" w:ascii="仿宋" w:hAnsi="仿宋" w:eastAsia="仿宋" w:cs="仿宋"/>
                <w:sz w:val="15"/>
                <w:szCs w:val="15"/>
              </w:rPr>
              <w:t>15.80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90" w:type="dxa"/>
            <w:vAlign w:val="center"/>
          </w:tcPr>
          <w:p>
            <w:pPr>
              <w:pStyle w:val="14"/>
              <w:rPr>
                <w:rFonts w:ascii="仿宋" w:hAnsi="仿宋" w:eastAsia="仿宋" w:cs="仿宋"/>
                <w:sz w:val="15"/>
                <w:szCs w:val="15"/>
              </w:rPr>
            </w:pPr>
            <w:r>
              <w:rPr>
                <w:rFonts w:hint="eastAsia" w:ascii="仿宋" w:hAnsi="仿宋" w:eastAsia="仿宋" w:cs="仿宋"/>
                <w:sz w:val="15"/>
                <w:szCs w:val="15"/>
              </w:rPr>
              <w:t>三河市水环境监测预警与评估分析技术服务费</w:t>
            </w:r>
          </w:p>
        </w:tc>
        <w:tc>
          <w:tcPr>
            <w:tcW w:w="697" w:type="dxa"/>
            <w:vAlign w:val="center"/>
          </w:tcPr>
          <w:p>
            <w:pPr>
              <w:pStyle w:val="13"/>
              <w:rPr>
                <w:rFonts w:ascii="仿宋" w:hAnsi="仿宋" w:eastAsia="仿宋" w:cs="仿宋"/>
                <w:sz w:val="15"/>
                <w:szCs w:val="15"/>
              </w:rPr>
            </w:pPr>
            <w:r>
              <w:rPr>
                <w:rFonts w:hint="eastAsia" w:ascii="仿宋" w:hAnsi="仿宋" w:eastAsia="仿宋" w:cs="仿宋"/>
                <w:sz w:val="15"/>
                <w:szCs w:val="15"/>
              </w:rPr>
              <w:t>60.00</w:t>
            </w:r>
          </w:p>
        </w:tc>
        <w:tc>
          <w:tcPr>
            <w:tcW w:w="1680" w:type="dxa"/>
            <w:vAlign w:val="center"/>
          </w:tcPr>
          <w:p>
            <w:pPr>
              <w:pStyle w:val="14"/>
              <w:rPr>
                <w:rFonts w:ascii="仿宋" w:hAnsi="仿宋" w:eastAsia="仿宋" w:cs="仿宋"/>
                <w:sz w:val="15"/>
                <w:szCs w:val="15"/>
              </w:rPr>
            </w:pPr>
            <w:r>
              <w:rPr>
                <w:rFonts w:hint="eastAsia" w:ascii="仿宋" w:hAnsi="仿宋" w:eastAsia="仿宋" w:cs="仿宋"/>
                <w:sz w:val="15"/>
                <w:szCs w:val="15"/>
              </w:rPr>
              <w:t>其他专业技术服务</w:t>
            </w:r>
          </w:p>
        </w:tc>
        <w:tc>
          <w:tcPr>
            <w:tcW w:w="870" w:type="dxa"/>
            <w:vAlign w:val="center"/>
          </w:tcPr>
          <w:p>
            <w:pPr>
              <w:pStyle w:val="14"/>
              <w:rPr>
                <w:rFonts w:ascii="仿宋" w:hAnsi="仿宋" w:eastAsia="仿宋" w:cs="仿宋"/>
                <w:sz w:val="15"/>
                <w:szCs w:val="15"/>
              </w:rPr>
            </w:pPr>
            <w:r>
              <w:rPr>
                <w:rFonts w:hint="eastAsia" w:ascii="仿宋" w:hAnsi="仿宋" w:eastAsia="仿宋" w:cs="仿宋"/>
                <w:sz w:val="15"/>
                <w:szCs w:val="15"/>
              </w:rPr>
              <w:t>C0908</w:t>
            </w:r>
          </w:p>
        </w:tc>
        <w:tc>
          <w:tcPr>
            <w:tcW w:w="698" w:type="dxa"/>
            <w:vAlign w:val="center"/>
          </w:tcPr>
          <w:p>
            <w:pPr>
              <w:pStyle w:val="15"/>
              <w:rPr>
                <w:rFonts w:ascii="仿宋" w:hAnsi="仿宋" w:eastAsia="仿宋" w:cs="仿宋"/>
                <w:sz w:val="15"/>
                <w:szCs w:val="15"/>
              </w:rPr>
            </w:pPr>
            <w:r>
              <w:rPr>
                <w:rFonts w:hint="eastAsia" w:ascii="仿宋" w:hAnsi="仿宋" w:eastAsia="仿宋" w:cs="仿宋"/>
                <w:sz w:val="15"/>
                <w:szCs w:val="15"/>
              </w:rPr>
              <w:t>项</w:t>
            </w:r>
          </w:p>
        </w:tc>
        <w:tc>
          <w:tcPr>
            <w:tcW w:w="555" w:type="dxa"/>
            <w:vAlign w:val="center"/>
          </w:tcPr>
          <w:p>
            <w:pPr>
              <w:pStyle w:val="13"/>
              <w:rPr>
                <w:rFonts w:ascii="仿宋" w:hAnsi="仿宋" w:eastAsia="仿宋" w:cs="仿宋"/>
                <w:sz w:val="15"/>
                <w:szCs w:val="15"/>
              </w:rPr>
            </w:pPr>
            <w:r>
              <w:rPr>
                <w:rFonts w:hint="eastAsia" w:ascii="仿宋" w:hAnsi="仿宋" w:eastAsia="仿宋" w:cs="仿宋"/>
                <w:sz w:val="15"/>
                <w:szCs w:val="15"/>
              </w:rPr>
              <w:t>1</w:t>
            </w:r>
          </w:p>
        </w:tc>
        <w:tc>
          <w:tcPr>
            <w:tcW w:w="840" w:type="dxa"/>
            <w:vAlign w:val="center"/>
          </w:tcPr>
          <w:p>
            <w:pPr>
              <w:pStyle w:val="13"/>
              <w:rPr>
                <w:rFonts w:ascii="仿宋" w:hAnsi="仿宋" w:eastAsia="仿宋" w:cs="仿宋"/>
                <w:sz w:val="15"/>
                <w:szCs w:val="15"/>
              </w:rPr>
            </w:pPr>
            <w:r>
              <w:rPr>
                <w:rFonts w:hint="eastAsia" w:ascii="仿宋" w:hAnsi="仿宋" w:eastAsia="仿宋" w:cs="仿宋"/>
                <w:sz w:val="15"/>
                <w:szCs w:val="15"/>
              </w:rPr>
              <w:t>60.00</w:t>
            </w:r>
          </w:p>
        </w:tc>
        <w:tc>
          <w:tcPr>
            <w:tcW w:w="915" w:type="dxa"/>
            <w:vAlign w:val="center"/>
          </w:tcPr>
          <w:p>
            <w:pPr>
              <w:pStyle w:val="13"/>
              <w:rPr>
                <w:rFonts w:ascii="仿宋" w:hAnsi="仿宋" w:eastAsia="仿宋" w:cs="仿宋"/>
                <w:sz w:val="15"/>
                <w:szCs w:val="15"/>
              </w:rPr>
            </w:pPr>
            <w:r>
              <w:rPr>
                <w:rFonts w:hint="eastAsia" w:ascii="仿宋" w:hAnsi="仿宋" w:eastAsia="仿宋" w:cs="仿宋"/>
                <w:sz w:val="15"/>
                <w:szCs w:val="15"/>
              </w:rPr>
              <w:t>60.00</w:t>
            </w:r>
          </w:p>
        </w:tc>
        <w:tc>
          <w:tcPr>
            <w:tcW w:w="990" w:type="dxa"/>
            <w:vAlign w:val="center"/>
          </w:tcPr>
          <w:p>
            <w:pPr>
              <w:pStyle w:val="13"/>
              <w:rPr>
                <w:rFonts w:ascii="仿宋" w:hAnsi="仿宋" w:eastAsia="仿宋" w:cs="仿宋"/>
                <w:sz w:val="15"/>
                <w:szCs w:val="15"/>
              </w:rPr>
            </w:pPr>
            <w:r>
              <w:rPr>
                <w:rFonts w:hint="eastAsia" w:ascii="仿宋" w:hAnsi="仿宋" w:eastAsia="仿宋" w:cs="仿宋"/>
                <w:sz w:val="15"/>
                <w:szCs w:val="15"/>
              </w:rPr>
              <w:t>60.00</w:t>
            </w:r>
          </w:p>
        </w:tc>
        <w:tc>
          <w:tcPr>
            <w:tcW w:w="825" w:type="dxa"/>
            <w:vAlign w:val="center"/>
          </w:tcPr>
          <w:p>
            <w:pPr>
              <w:pStyle w:val="13"/>
              <w:rPr>
                <w:rFonts w:ascii="仿宋" w:hAnsi="仿宋" w:eastAsia="仿宋" w:cs="仿宋"/>
                <w:sz w:val="15"/>
                <w:szCs w:val="15"/>
              </w:rPr>
            </w:pPr>
          </w:p>
        </w:tc>
        <w:tc>
          <w:tcPr>
            <w:tcW w:w="945" w:type="dxa"/>
            <w:vAlign w:val="center"/>
          </w:tcPr>
          <w:p>
            <w:pPr>
              <w:pStyle w:val="13"/>
              <w:rPr>
                <w:rFonts w:ascii="仿宋" w:hAnsi="仿宋" w:eastAsia="仿宋" w:cs="仿宋"/>
                <w:sz w:val="15"/>
                <w:szCs w:val="15"/>
              </w:rPr>
            </w:pPr>
          </w:p>
        </w:tc>
        <w:tc>
          <w:tcPr>
            <w:tcW w:w="840" w:type="dxa"/>
            <w:vAlign w:val="center"/>
          </w:tcPr>
          <w:p>
            <w:pPr>
              <w:pStyle w:val="13"/>
              <w:rPr>
                <w:rFonts w:ascii="仿宋" w:hAnsi="仿宋" w:eastAsia="仿宋" w:cs="仿宋"/>
                <w:sz w:val="15"/>
                <w:szCs w:val="15"/>
              </w:rPr>
            </w:pPr>
          </w:p>
        </w:tc>
        <w:tc>
          <w:tcPr>
            <w:tcW w:w="735" w:type="dxa"/>
            <w:vAlign w:val="center"/>
          </w:tcPr>
          <w:p>
            <w:pPr>
              <w:pStyle w:val="13"/>
              <w:rPr>
                <w:rFonts w:ascii="仿宋" w:hAnsi="仿宋" w:eastAsia="仿宋" w:cs="仿宋"/>
                <w:sz w:val="15"/>
                <w:szCs w:val="15"/>
              </w:rPr>
            </w:pPr>
          </w:p>
        </w:tc>
        <w:tc>
          <w:tcPr>
            <w:tcW w:w="810" w:type="dxa"/>
            <w:vAlign w:val="center"/>
          </w:tcPr>
          <w:p>
            <w:pPr>
              <w:pStyle w:val="13"/>
              <w:rPr>
                <w:rFonts w:ascii="仿宋" w:hAnsi="仿宋" w:eastAsia="仿宋" w:cs="仿宋"/>
                <w:sz w:val="15"/>
                <w:szCs w:val="15"/>
              </w:rPr>
            </w:pPr>
          </w:p>
        </w:tc>
        <w:tc>
          <w:tcPr>
            <w:tcW w:w="870" w:type="dxa"/>
            <w:vAlign w:val="center"/>
          </w:tcPr>
          <w:p>
            <w:pPr>
              <w:pStyle w:val="13"/>
              <w:rPr>
                <w:rFonts w:ascii="仿宋" w:hAnsi="仿宋" w:eastAsia="仿宋" w:cs="仿宋"/>
                <w:sz w:val="15"/>
                <w:szCs w:val="15"/>
              </w:rPr>
            </w:pPr>
          </w:p>
        </w:tc>
        <w:tc>
          <w:tcPr>
            <w:tcW w:w="1054" w:type="dxa"/>
            <w:vAlign w:val="center"/>
          </w:tcPr>
          <w:p>
            <w:pPr>
              <w:pStyle w:val="13"/>
              <w:rPr>
                <w:rFonts w:ascii="仿宋" w:hAnsi="仿宋" w:eastAsia="仿宋" w:cs="仿宋"/>
                <w:sz w:val="15"/>
                <w:szCs w:val="15"/>
              </w:rPr>
            </w:pPr>
            <w:r>
              <w:rPr>
                <w:rFonts w:hint="eastAsia" w:ascii="仿宋" w:hAnsi="仿宋" w:eastAsia="仿宋" w:cs="仿宋"/>
                <w:sz w:val="15"/>
                <w:szCs w:val="15"/>
              </w:rPr>
              <w:t>60.00</w:t>
            </w: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廊坊市生态环境局三河市分局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3693.15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总额为325万元，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（空气质量微站、地表水自动监测设备、重型柴油车尾气检测设备费</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hint="eastAsia" w:ascii="Times New Roman" w:hAnsi="Times New Roman" w:eastAsia="仿宋_GB2312" w:cs="Times New Roman"/>
                <w:b/>
                <w:bCs/>
                <w:kern w:val="0"/>
                <w:sz w:val="32"/>
                <w:szCs w:val="32"/>
              </w:rPr>
            </w:pPr>
          </w:p>
          <w:p>
            <w:pPr>
              <w:widowControl/>
              <w:spacing w:line="584" w:lineRule="exact"/>
              <w:jc w:val="center"/>
              <w:rPr>
                <w:rFonts w:hint="eastAsia" w:ascii="Times New Roman" w:hAnsi="Times New Roman" w:eastAsia="仿宋_GB2312" w:cs="Times New Roman"/>
                <w:b/>
                <w:bCs/>
                <w:kern w:val="0"/>
                <w:sz w:val="32"/>
                <w:szCs w:val="32"/>
              </w:rPr>
            </w:pPr>
          </w:p>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三河</w:t>
            </w:r>
            <w:r>
              <w:rPr>
                <w:rFonts w:ascii="Times New Roman" w:hAnsi="Times New Roman" w:eastAsia="仿宋_GB2312" w:cs="Times New Roman"/>
                <w:b/>
                <w:bCs/>
                <w:kern w:val="0"/>
                <w:sz w:val="32"/>
                <w:szCs w:val="32"/>
              </w:rPr>
              <w:t>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廊坊市生态环境局三河市分局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3693.15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ascii="Times New Roman" w:hAnsi="Times New Roman" w:eastAsia="仿宋_GB2312" w:cs="Times New Roman"/>
                <w:sz w:val="22"/>
              </w:rPr>
              <w:t>——</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ascii="Times New Roman" w:hAnsi="Times New Roman" w:eastAsia="仿宋_GB2312" w:cs="Times New Roman"/>
                <w:sz w:val="22"/>
              </w:rPr>
              <w:t>——</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163.</w:t>
            </w:r>
            <w:r>
              <w:rPr>
                <w:rFonts w:hint="eastAsia" w:ascii="Times New Roman" w:hAnsi="Times New Roman" w:eastAsia="仿宋_GB2312" w:cs="Times New Roman"/>
                <w:sz w:val="22"/>
                <w:lang w:val="en-US" w:eastAsia="zh-CN"/>
              </w:rPr>
              <w:t>3</w:t>
            </w:r>
            <w:r>
              <w:rPr>
                <w:rFonts w:hint="eastAsia" w:ascii="Times New Roman" w:hAnsi="Times New Roman" w:eastAsia="仿宋_GB2312" w:cs="Times New Roman"/>
                <w:sz w:val="22"/>
              </w:rPr>
              <w:t>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1526.98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4292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2002.79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headerReference r:id="rId3" w:type="default"/>
      <w:footerReference r:id="rId4"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44</w:t>
    </w:r>
    <w:r>
      <w:rPr>
        <w:lang w:val="zh-CN"/>
      </w:rPr>
      <w:fldChar w:fldCharType="end"/>
    </w:r>
    <w:r>
      <w:rPr>
        <w:rFonts w:hint="eastAsia"/>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230E6"/>
    <w:rsid w:val="000D434A"/>
    <w:rsid w:val="000E5891"/>
    <w:rsid w:val="00141002"/>
    <w:rsid w:val="0025632D"/>
    <w:rsid w:val="00265CCD"/>
    <w:rsid w:val="004A54AA"/>
    <w:rsid w:val="005A2FBD"/>
    <w:rsid w:val="005F7D70"/>
    <w:rsid w:val="00676DFB"/>
    <w:rsid w:val="006C427C"/>
    <w:rsid w:val="00715533"/>
    <w:rsid w:val="00875CF4"/>
    <w:rsid w:val="00944233"/>
    <w:rsid w:val="00B40732"/>
    <w:rsid w:val="00B80935"/>
    <w:rsid w:val="00D347CC"/>
    <w:rsid w:val="00EB4FC2"/>
    <w:rsid w:val="048F4F49"/>
    <w:rsid w:val="06D44760"/>
    <w:rsid w:val="0BA60663"/>
    <w:rsid w:val="0C86779B"/>
    <w:rsid w:val="0C946333"/>
    <w:rsid w:val="109A07E6"/>
    <w:rsid w:val="12384ACC"/>
    <w:rsid w:val="17CB41E3"/>
    <w:rsid w:val="1C6B06E5"/>
    <w:rsid w:val="22D348A4"/>
    <w:rsid w:val="24DE6376"/>
    <w:rsid w:val="26071CD7"/>
    <w:rsid w:val="27801BA9"/>
    <w:rsid w:val="28AB05F9"/>
    <w:rsid w:val="297E2B0F"/>
    <w:rsid w:val="2DE62836"/>
    <w:rsid w:val="2E735964"/>
    <w:rsid w:val="2ECA00EA"/>
    <w:rsid w:val="31D51426"/>
    <w:rsid w:val="39D72DF8"/>
    <w:rsid w:val="3A0E0DCB"/>
    <w:rsid w:val="3AFD2A1C"/>
    <w:rsid w:val="3B8E73DE"/>
    <w:rsid w:val="41212FE2"/>
    <w:rsid w:val="49F02E8F"/>
    <w:rsid w:val="49F07D63"/>
    <w:rsid w:val="4D7C6A93"/>
    <w:rsid w:val="4D9E52E8"/>
    <w:rsid w:val="4E5F075E"/>
    <w:rsid w:val="4E691615"/>
    <w:rsid w:val="5061399E"/>
    <w:rsid w:val="511F56C2"/>
    <w:rsid w:val="51F35A34"/>
    <w:rsid w:val="55F757AC"/>
    <w:rsid w:val="56983779"/>
    <w:rsid w:val="58075373"/>
    <w:rsid w:val="58393836"/>
    <w:rsid w:val="5A157857"/>
    <w:rsid w:val="5C0021A8"/>
    <w:rsid w:val="5DBB68ED"/>
    <w:rsid w:val="5DF83009"/>
    <w:rsid w:val="636F71CE"/>
    <w:rsid w:val="64F53C70"/>
    <w:rsid w:val="659D6C99"/>
    <w:rsid w:val="665221B8"/>
    <w:rsid w:val="6D3028C1"/>
    <w:rsid w:val="6D525595"/>
    <w:rsid w:val="6DF71F6B"/>
    <w:rsid w:val="70876805"/>
    <w:rsid w:val="723332FA"/>
    <w:rsid w:val="75FE2753"/>
    <w:rsid w:val="773E6700"/>
    <w:rsid w:val="77785DF7"/>
    <w:rsid w:val="7DAC4B30"/>
    <w:rsid w:val="7DEA2EEA"/>
    <w:rsid w:val="7E7630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line="500" w:lineRule="exact"/>
      <w:ind w:firstLine="560"/>
      <w:jc w:val="left"/>
    </w:pPr>
    <w:rPr>
      <w:sz w:val="28"/>
    </w:rPr>
  </w:style>
  <w:style w:type="paragraph" w:customStyle="1" w:styleId="20">
    <w:name w:val="插入文本样式-插入职责分类绩效目标文件"/>
    <w:basedOn w:val="1"/>
    <w:qFormat/>
    <w:uiPriority w:val="0"/>
    <w:pPr>
      <w:spacing w:line="500" w:lineRule="exact"/>
      <w:ind w:firstLine="560"/>
      <w:jc w:val="left"/>
    </w:pPr>
    <w:rPr>
      <w:sz w:val="28"/>
    </w:rPr>
  </w:style>
  <w:style w:type="paragraph" w:customStyle="1" w:styleId="21">
    <w:name w:val="插入文本样式-插入实现年度发展规划目标的保障措施文件"/>
    <w:basedOn w:val="1"/>
    <w:qFormat/>
    <w:uiPriority w:val="0"/>
    <w:pPr>
      <w:spacing w:line="500" w:lineRule="exact"/>
      <w:ind w:firstLine="560"/>
      <w:jc w:val="left"/>
    </w:pPr>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3644</Words>
  <Characters>20777</Characters>
  <Lines>173</Lines>
  <Paragraphs>48</Paragraphs>
  <TotalTime>4</TotalTime>
  <ScaleCrop>false</ScaleCrop>
  <LinksUpToDate>false</LinksUpToDate>
  <CharactersWithSpaces>24373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2022-03-02T01:03:00Z</cp:lastPrinted>
  <dcterms:modified xsi:type="dcterms:W3CDTF">2022-03-02T08:24:21Z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4E44EDF0EF9F46F78136DEDCDFA20100</vt:lpwstr>
  </property>
</Properties>
</file>